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BC" w:rsidRPr="00B44213" w:rsidRDefault="000E65BC" w:rsidP="00BF18B7">
      <w:pPr>
        <w:adjustRightInd w:val="0"/>
        <w:snapToGrid w:val="0"/>
        <w:spacing w:afterLines="100"/>
        <w:jc w:val="center"/>
        <w:rPr>
          <w:rFonts w:ascii="標楷體" w:eastAsia="標楷體" w:hAnsi="標楷體"/>
          <w:b/>
          <w:sz w:val="40"/>
          <w:szCs w:val="40"/>
        </w:rPr>
      </w:pPr>
      <w:r w:rsidRPr="00B44213">
        <w:rPr>
          <w:rFonts w:ascii="標楷體" w:eastAsia="標楷體" w:hAnsi="標楷體" w:hint="eastAsia"/>
          <w:b/>
          <w:sz w:val="40"/>
          <w:szCs w:val="40"/>
        </w:rPr>
        <w:t>簡易</w:t>
      </w:r>
      <w:r w:rsidR="00841DD6" w:rsidRPr="00B44213">
        <w:rPr>
          <w:rFonts w:ascii="標楷體" w:eastAsia="標楷體" w:hAnsi="標楷體" w:hint="eastAsia"/>
          <w:b/>
          <w:sz w:val="40"/>
          <w:szCs w:val="40"/>
        </w:rPr>
        <w:t>版</w:t>
      </w:r>
      <w:r w:rsidRPr="00B44213">
        <w:rPr>
          <w:rFonts w:ascii="標楷體" w:eastAsia="標楷體" w:hAnsi="標楷體" w:hint="eastAsia"/>
          <w:b/>
          <w:sz w:val="40"/>
          <w:szCs w:val="40"/>
        </w:rPr>
        <w:t>英文年報應行記載事項</w:t>
      </w:r>
      <w:r w:rsidR="00F600F5" w:rsidRPr="00B44213">
        <w:rPr>
          <w:rFonts w:ascii="標楷體" w:eastAsia="標楷體" w:hAnsi="標楷體" w:hint="eastAsia"/>
          <w:b/>
          <w:sz w:val="40"/>
          <w:szCs w:val="40"/>
        </w:rPr>
        <w:t>準則索引對照表</w:t>
      </w:r>
    </w:p>
    <w:tbl>
      <w:tblPr>
        <w:tblW w:w="14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806"/>
        <w:gridCol w:w="1646"/>
        <w:gridCol w:w="9200"/>
        <w:gridCol w:w="2410"/>
      </w:tblGrid>
      <w:tr w:rsidR="009417C6" w:rsidRPr="00B44213" w:rsidTr="009417C6">
        <w:trPr>
          <w:trHeight w:val="1239"/>
          <w:tblHeader/>
        </w:trPr>
        <w:tc>
          <w:tcPr>
            <w:tcW w:w="806"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英文</w:t>
            </w:r>
          </w:p>
          <w:p w:rsidR="009417C6" w:rsidRPr="00B44213" w:rsidRDefault="009417C6" w:rsidP="00866429">
            <w:pPr>
              <w:jc w:val="center"/>
              <w:rPr>
                <w:rFonts w:ascii="標楷體" w:eastAsia="標楷體" w:hAnsi="標楷體"/>
                <w:b/>
              </w:rPr>
            </w:pPr>
            <w:r w:rsidRPr="00B44213">
              <w:rPr>
                <w:rFonts w:ascii="標楷體" w:eastAsia="標楷體" w:hAnsi="標楷體"/>
                <w:b/>
              </w:rPr>
              <w:t>年報</w:t>
            </w:r>
          </w:p>
          <w:p w:rsidR="009417C6" w:rsidRPr="00B44213" w:rsidRDefault="009417C6" w:rsidP="00866429">
            <w:pPr>
              <w:jc w:val="center"/>
              <w:rPr>
                <w:rFonts w:ascii="標楷體" w:eastAsia="標楷體" w:hAnsi="標楷體"/>
                <w:b/>
              </w:rPr>
            </w:pPr>
            <w:r w:rsidRPr="00B44213">
              <w:rPr>
                <w:rFonts w:ascii="標楷體" w:eastAsia="標楷體" w:hAnsi="標楷體"/>
                <w:b/>
              </w:rPr>
              <w:t>索引</w:t>
            </w:r>
          </w:p>
        </w:tc>
        <w:tc>
          <w:tcPr>
            <w:tcW w:w="1646"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現行「公開發行公司年報應行記載事項準則」</w:t>
            </w:r>
          </w:p>
        </w:tc>
        <w:tc>
          <w:tcPr>
            <w:tcW w:w="9200"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內容</w:t>
            </w:r>
          </w:p>
        </w:tc>
        <w:tc>
          <w:tcPr>
            <w:tcW w:w="2410" w:type="dxa"/>
            <w:vAlign w:val="center"/>
          </w:tcPr>
          <w:p w:rsidR="009417C6" w:rsidRPr="00B44213" w:rsidRDefault="009417C6" w:rsidP="00866429">
            <w:pPr>
              <w:adjustRightInd w:val="0"/>
              <w:snapToGrid w:val="0"/>
              <w:jc w:val="center"/>
              <w:rPr>
                <w:rFonts w:ascii="標楷體" w:eastAsia="標楷體" w:hAnsi="標楷體"/>
                <w:b/>
              </w:rPr>
            </w:pPr>
            <w:r w:rsidRPr="00B44213">
              <w:rPr>
                <w:rFonts w:ascii="標楷體" w:eastAsia="標楷體" w:hAnsi="標楷體"/>
                <w:b/>
              </w:rPr>
              <w:t>附表</w:t>
            </w:r>
          </w:p>
        </w:tc>
      </w:tr>
      <w:tr w:rsidR="009417C6" w:rsidRPr="00B44213" w:rsidTr="009417C6">
        <w:trPr>
          <w:trHeight w:val="385"/>
        </w:trPr>
        <w:tc>
          <w:tcPr>
            <w:tcW w:w="806" w:type="dxa"/>
            <w:tcBorders>
              <w:top w:val="single" w:sz="4" w:space="0" w:color="auto"/>
              <w:bottom w:val="single" w:sz="4" w:space="0" w:color="auto"/>
              <w:right w:val="single" w:sz="4" w:space="0" w:color="auto"/>
            </w:tcBorders>
          </w:tcPr>
          <w:p w:rsidR="009417C6" w:rsidRPr="00B44213" w:rsidRDefault="009417C6" w:rsidP="00866429">
            <w:pPr>
              <w:jc w:val="center"/>
              <w:rPr>
                <w:rFonts w:ascii="標楷體" w:eastAsia="標楷體" w:hAnsi="標楷體"/>
                <w:b/>
              </w:rPr>
            </w:pPr>
            <w:r w:rsidRPr="00B44213">
              <w:rPr>
                <w:rFonts w:ascii="標楷體" w:eastAsia="標楷體" w:hAnsi="標楷體"/>
                <w:b/>
              </w:rPr>
              <w:t>封面</w:t>
            </w:r>
          </w:p>
        </w:tc>
        <w:tc>
          <w:tcPr>
            <w:tcW w:w="1646" w:type="dxa"/>
            <w:tcBorders>
              <w:top w:val="single" w:sz="4" w:space="0" w:color="auto"/>
              <w:left w:val="single" w:sz="4" w:space="0" w:color="auto"/>
              <w:bottom w:val="single" w:sz="4" w:space="0" w:color="auto"/>
              <w:right w:val="single" w:sz="4" w:space="0" w:color="auto"/>
            </w:tcBorders>
          </w:tcPr>
          <w:p w:rsidR="009417C6" w:rsidRPr="00B44213" w:rsidRDefault="00894F52" w:rsidP="00866429">
            <w:pPr>
              <w:rPr>
                <w:rFonts w:ascii="標楷體" w:eastAsia="標楷體" w:hAnsi="標楷體"/>
              </w:rPr>
            </w:pPr>
            <w:hyperlink r:id="rId6" w:history="1">
              <w:r w:rsidR="009417C6" w:rsidRPr="00B44213">
                <w:rPr>
                  <w:rStyle w:val="a3"/>
                  <w:rFonts w:ascii="標楷體" w:eastAsia="標楷體" w:hAnsi="標楷體"/>
                  <w:color w:val="auto"/>
                </w:rPr>
                <w:t>第4條</w:t>
              </w:r>
            </w:hyperlink>
          </w:p>
        </w:tc>
        <w:tc>
          <w:tcPr>
            <w:tcW w:w="9200" w:type="dxa"/>
            <w:tcBorders>
              <w:top w:val="single" w:sz="4" w:space="0" w:color="auto"/>
              <w:left w:val="single" w:sz="4" w:space="0" w:color="auto"/>
              <w:bottom w:val="single" w:sz="4" w:space="0" w:color="auto"/>
            </w:tcBorders>
          </w:tcPr>
          <w:p w:rsidR="009417C6" w:rsidRPr="00B44213" w:rsidRDefault="009417C6" w:rsidP="00866429">
            <w:pPr>
              <w:rPr>
                <w:rFonts w:ascii="標楷體" w:eastAsia="標楷體" w:hAnsi="標楷體"/>
                <w:kern w:val="0"/>
              </w:rPr>
            </w:pPr>
            <w:r w:rsidRPr="00B44213">
              <w:rPr>
                <w:rFonts w:ascii="標楷體" w:eastAsia="標楷體" w:hAnsi="標楷體"/>
                <w:kern w:val="0"/>
              </w:rPr>
              <w:t>年報封面</w:t>
            </w:r>
            <w:r w:rsidRPr="00B44213">
              <w:rPr>
                <w:rFonts w:ascii="標楷體" w:eastAsia="標楷體" w:hAnsi="標楷體"/>
              </w:rPr>
              <w:t>應刊載事項：</w:t>
            </w:r>
            <w:r w:rsidRPr="00B44213">
              <w:rPr>
                <w:rFonts w:ascii="標楷體" w:eastAsia="標楷體" w:hAnsi="標楷體"/>
                <w:kern w:val="0"/>
              </w:rPr>
              <w:t>公司名稱（公司名稱變更者新舊名稱對照揭露）、年份、刊印日期、普通股股票代碼（代碼變更者原普通股股票代碼）、可查詢本年報之網址（包括指定之資訊申報網站之網址及公司揭露年報相關資料之網址）。</w:t>
            </w:r>
          </w:p>
          <w:p w:rsidR="009417C6" w:rsidRPr="00B44213" w:rsidRDefault="009417C6" w:rsidP="00866429">
            <w:pPr>
              <w:rPr>
                <w:rFonts w:ascii="標楷體" w:eastAsia="標楷體" w:hAnsi="標楷體"/>
              </w:rPr>
            </w:pPr>
            <w:r w:rsidRPr="00B44213">
              <w:rPr>
                <w:rFonts w:ascii="標楷體" w:eastAsia="標楷體" w:hAnsi="標楷體"/>
                <w:kern w:val="0"/>
              </w:rPr>
              <w:t>以顯著字眼刊載本英文年報係公司股東會年報之簡要英譯，非屬股東會正式文件，其與中文版股東會年報若有差異應以中文版股東會年報為</w:t>
            </w:r>
            <w:proofErr w:type="gramStart"/>
            <w:r w:rsidRPr="00B44213">
              <w:rPr>
                <w:rFonts w:ascii="標楷體" w:eastAsia="標楷體" w:hAnsi="標楷體"/>
                <w:kern w:val="0"/>
              </w:rPr>
              <w:t>準</w:t>
            </w:r>
            <w:proofErr w:type="gramEnd"/>
            <w:r w:rsidRPr="00B44213">
              <w:rPr>
                <w:rFonts w:ascii="標楷體" w:eastAsia="標楷體" w:hAnsi="標楷體"/>
                <w:kern w:val="0"/>
              </w:rPr>
              <w:t>。</w:t>
            </w:r>
          </w:p>
        </w:tc>
        <w:tc>
          <w:tcPr>
            <w:tcW w:w="2410" w:type="dxa"/>
            <w:tcBorders>
              <w:top w:val="single" w:sz="4" w:space="0" w:color="auto"/>
              <w:bottom w:val="single" w:sz="4" w:space="0" w:color="auto"/>
            </w:tcBorders>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rPr>
          <w:trHeight w:val="368"/>
        </w:trPr>
        <w:tc>
          <w:tcPr>
            <w:tcW w:w="806" w:type="dxa"/>
            <w:tcBorders>
              <w:top w:val="single" w:sz="4" w:space="0" w:color="auto"/>
              <w:bottom w:val="single" w:sz="4" w:space="0" w:color="auto"/>
              <w:right w:val="single" w:sz="4" w:space="0" w:color="auto"/>
            </w:tcBorders>
          </w:tcPr>
          <w:p w:rsidR="009417C6" w:rsidRPr="00B44213" w:rsidRDefault="009417C6" w:rsidP="00866429">
            <w:pPr>
              <w:jc w:val="center"/>
              <w:rPr>
                <w:rFonts w:ascii="標楷體" w:eastAsia="標楷體" w:hAnsi="標楷體"/>
                <w:b/>
              </w:rPr>
            </w:pPr>
            <w:r w:rsidRPr="00B44213">
              <w:rPr>
                <w:rFonts w:ascii="標楷體" w:eastAsia="標楷體" w:hAnsi="標楷體"/>
                <w:b/>
              </w:rPr>
              <w:t>封</w:t>
            </w:r>
            <w:proofErr w:type="gramStart"/>
            <w:r w:rsidRPr="00B44213">
              <w:rPr>
                <w:rFonts w:ascii="標楷體" w:eastAsia="標楷體" w:hAnsi="標楷體"/>
                <w:b/>
              </w:rPr>
              <w:t>裏</w:t>
            </w:r>
            <w:proofErr w:type="gramEnd"/>
          </w:p>
        </w:tc>
        <w:tc>
          <w:tcPr>
            <w:tcW w:w="1646" w:type="dxa"/>
            <w:tcBorders>
              <w:top w:val="single" w:sz="4" w:space="0" w:color="auto"/>
              <w:left w:val="single" w:sz="4" w:space="0" w:color="auto"/>
              <w:bottom w:val="single" w:sz="4" w:space="0" w:color="auto"/>
              <w:right w:val="single" w:sz="4" w:space="0" w:color="auto"/>
            </w:tcBorders>
          </w:tcPr>
          <w:p w:rsidR="009417C6" w:rsidRPr="00B44213" w:rsidRDefault="00894F52" w:rsidP="00866429">
            <w:pPr>
              <w:rPr>
                <w:rFonts w:ascii="標楷體" w:eastAsia="標楷體" w:hAnsi="標楷體"/>
              </w:rPr>
            </w:pPr>
            <w:hyperlink r:id="rId7" w:history="1">
              <w:r w:rsidR="009417C6" w:rsidRPr="00B44213">
                <w:rPr>
                  <w:rStyle w:val="a3"/>
                  <w:rFonts w:ascii="標楷體" w:eastAsia="標楷體" w:hAnsi="標楷體"/>
                  <w:color w:val="auto"/>
                </w:rPr>
                <w:t>第5條</w:t>
              </w:r>
            </w:hyperlink>
          </w:p>
        </w:tc>
        <w:tc>
          <w:tcPr>
            <w:tcW w:w="9200" w:type="dxa"/>
            <w:tcBorders>
              <w:top w:val="single" w:sz="4" w:space="0" w:color="auto"/>
              <w:left w:val="single" w:sz="4" w:space="0" w:color="auto"/>
              <w:bottom w:val="single" w:sz="4" w:space="0" w:color="auto"/>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年報封</w:t>
            </w:r>
            <w:proofErr w:type="gramStart"/>
            <w:r w:rsidRPr="00B44213">
              <w:rPr>
                <w:rFonts w:ascii="標楷體" w:eastAsia="標楷體" w:hAnsi="標楷體" w:cs="Times New Roman"/>
                <w:color w:val="auto"/>
              </w:rPr>
              <w:t>裏</w:t>
            </w:r>
            <w:proofErr w:type="gramEnd"/>
            <w:r w:rsidRPr="00B44213">
              <w:rPr>
                <w:rFonts w:ascii="標楷體" w:eastAsia="標楷體" w:hAnsi="標楷體" w:cs="Times New Roman"/>
                <w:color w:val="auto"/>
              </w:rPr>
              <w:t xml:space="preserve">應刊載事項：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一、發言人、代理發言人姓名、職稱、聯絡電話及電子郵件信箱。</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二、總公司、分公司、工廠之地址及電話。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三、股票過戶機構之名稱、地址、網址及電話。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四、最近年度財務報告簽證會計師姓名、事務所名稱、地址、網址及電話。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五、海外有價證券掛牌買賣之交易場所名稱及查詢該海外有價證券資訊之方式。                                                       </w:t>
            </w:r>
          </w:p>
          <w:p w:rsidR="009417C6" w:rsidRPr="00B44213" w:rsidRDefault="009417C6" w:rsidP="00866429">
            <w:pPr>
              <w:rPr>
                <w:rFonts w:ascii="標楷體" w:eastAsia="標楷體" w:hAnsi="標楷體"/>
              </w:rPr>
            </w:pPr>
            <w:r w:rsidRPr="00B44213">
              <w:rPr>
                <w:rFonts w:ascii="標楷體" w:eastAsia="標楷體" w:hAnsi="標楷體"/>
              </w:rPr>
              <w:t>六、公司網址。</w:t>
            </w:r>
          </w:p>
        </w:tc>
        <w:tc>
          <w:tcPr>
            <w:tcW w:w="2410" w:type="dxa"/>
            <w:tcBorders>
              <w:top w:val="single" w:sz="4" w:space="0" w:color="auto"/>
              <w:bottom w:val="single" w:sz="4" w:space="0" w:color="auto"/>
            </w:tcBorders>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rPr>
          <w:trHeight w:val="430"/>
        </w:trPr>
        <w:tc>
          <w:tcPr>
            <w:tcW w:w="806" w:type="dxa"/>
            <w:tcBorders>
              <w:top w:val="single" w:sz="4" w:space="0" w:color="auto"/>
              <w:bottom w:val="single" w:sz="4" w:space="0" w:color="000000"/>
            </w:tcBorders>
            <w:vAlign w:val="center"/>
          </w:tcPr>
          <w:p w:rsidR="009417C6" w:rsidRPr="00B44213" w:rsidRDefault="009417C6" w:rsidP="00866429">
            <w:pPr>
              <w:ind w:leftChars="5" w:left="252" w:hangingChars="100" w:hanging="240"/>
              <w:jc w:val="center"/>
              <w:rPr>
                <w:rFonts w:ascii="標楷體" w:eastAsia="標楷體" w:hAnsi="標楷體"/>
                <w:kern w:val="0"/>
              </w:rPr>
            </w:pPr>
            <w:r w:rsidRPr="00B44213">
              <w:rPr>
                <w:rFonts w:ascii="標楷體" w:eastAsia="標楷體" w:hAnsi="標楷體"/>
                <w:b/>
                <w:bCs/>
                <w:kern w:val="0"/>
              </w:rPr>
              <w:t>I</w:t>
            </w:r>
          </w:p>
        </w:tc>
        <w:tc>
          <w:tcPr>
            <w:tcW w:w="10846" w:type="dxa"/>
            <w:gridSpan w:val="2"/>
            <w:tcBorders>
              <w:top w:val="single" w:sz="4" w:space="0" w:color="auto"/>
              <w:bottom w:val="single" w:sz="4" w:space="0" w:color="000000"/>
            </w:tcBorders>
          </w:tcPr>
          <w:p w:rsidR="009417C6" w:rsidRPr="00B44213" w:rsidRDefault="009417C6" w:rsidP="00866429">
            <w:pPr>
              <w:ind w:leftChars="110" w:left="504" w:hangingChars="100" w:hanging="240"/>
              <w:rPr>
                <w:rFonts w:ascii="標楷體" w:eastAsia="標楷體" w:hAnsi="標楷體"/>
                <w:kern w:val="0"/>
              </w:rPr>
            </w:pPr>
            <w:proofErr w:type="gramStart"/>
            <w:r w:rsidRPr="00B44213">
              <w:rPr>
                <w:rFonts w:ascii="標楷體" w:eastAsia="標楷體" w:hAnsi="標楷體"/>
              </w:rPr>
              <w:t>一</w:t>
            </w:r>
            <w:proofErr w:type="gramEnd"/>
            <w:r w:rsidRPr="00B44213">
              <w:rPr>
                <w:rFonts w:ascii="標楷體" w:eastAsia="標楷體" w:hAnsi="標楷體"/>
              </w:rPr>
              <w:t>：致股東報告書</w:t>
            </w:r>
          </w:p>
        </w:tc>
        <w:tc>
          <w:tcPr>
            <w:tcW w:w="2410" w:type="dxa"/>
            <w:tcBorders>
              <w:top w:val="single" w:sz="4" w:space="0" w:color="auto"/>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tcPr>
          <w:p w:rsidR="009417C6" w:rsidRPr="00B44213" w:rsidRDefault="009417C6" w:rsidP="00866429">
            <w:pPr>
              <w:jc w:val="center"/>
              <w:rPr>
                <w:rFonts w:ascii="標楷體" w:eastAsia="標楷體" w:hAnsi="標楷體"/>
              </w:rPr>
            </w:pPr>
            <w:r w:rsidRPr="00B44213">
              <w:rPr>
                <w:rFonts w:ascii="標楷體" w:eastAsia="標楷體" w:hAnsi="標楷體"/>
                <w:b/>
                <w:bCs/>
                <w:kern w:val="0"/>
              </w:rPr>
              <w:t>I</w:t>
            </w:r>
          </w:p>
        </w:tc>
        <w:tc>
          <w:tcPr>
            <w:tcW w:w="1646" w:type="dxa"/>
          </w:tcPr>
          <w:p w:rsidR="009417C6" w:rsidRPr="00B44213" w:rsidRDefault="00894F52" w:rsidP="00866429">
            <w:pPr>
              <w:rPr>
                <w:rFonts w:ascii="標楷體" w:eastAsia="標楷體" w:hAnsi="標楷體"/>
              </w:rPr>
            </w:pPr>
            <w:hyperlink r:id="rId8" w:history="1">
              <w:r w:rsidR="009417C6" w:rsidRPr="00B44213">
                <w:rPr>
                  <w:rStyle w:val="a3"/>
                  <w:rFonts w:ascii="標楷體" w:eastAsia="標楷體" w:hAnsi="標楷體"/>
                  <w:color w:val="auto"/>
                </w:rPr>
                <w:t>第8條</w:t>
              </w:r>
            </w:hyperlink>
          </w:p>
          <w:p w:rsidR="009417C6" w:rsidRPr="00B44213" w:rsidRDefault="009417C6" w:rsidP="00866429">
            <w:pPr>
              <w:rPr>
                <w:rFonts w:ascii="標楷體" w:eastAsia="標楷體" w:hAnsi="標楷體"/>
              </w:rPr>
            </w:pPr>
          </w:p>
        </w:tc>
        <w:tc>
          <w:tcPr>
            <w:tcW w:w="9200" w:type="dxa"/>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致股東報告書應包含前一年度營業結果、本年度營業計畫概要、未來公司發展策略、受到外部競爭環境、法規環境及總體經營環境之影響。</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前一年度營業結果應就上年度營業計畫實施成果、預算執行情形、財務收支及獲利能力分析、研究發展狀況等予以檢討，作成說明。</w:t>
            </w:r>
          </w:p>
          <w:p w:rsidR="009417C6" w:rsidRPr="00B44213" w:rsidRDefault="009417C6" w:rsidP="00866429">
            <w:pPr>
              <w:rPr>
                <w:rFonts w:ascii="標楷體" w:eastAsia="標楷體" w:hAnsi="標楷體"/>
              </w:rPr>
            </w:pPr>
            <w:r w:rsidRPr="00B44213">
              <w:rPr>
                <w:rFonts w:ascii="標楷體" w:eastAsia="標楷體" w:hAnsi="標楷體"/>
              </w:rPr>
              <w:t>本年度營業計畫概要應說明公司當年度之經營方針、預期銷售數量及其依據及重要之產銷政策。</w:t>
            </w:r>
          </w:p>
        </w:tc>
        <w:tc>
          <w:tcPr>
            <w:tcW w:w="2410" w:type="dxa"/>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pStyle w:val="HTML"/>
              <w:ind w:leftChars="-5" w:hangingChars="5" w:hanging="12"/>
              <w:jc w:val="center"/>
              <w:rPr>
                <w:rFonts w:ascii="標楷體" w:eastAsia="標楷體" w:hAnsi="標楷體" w:cs="Times New Roman"/>
                <w:color w:val="auto"/>
              </w:rPr>
            </w:pPr>
            <w:r w:rsidRPr="00B44213">
              <w:rPr>
                <w:rFonts w:ascii="標楷體" w:eastAsia="標楷體" w:hAnsi="標楷體" w:cs="Times New Roman"/>
                <w:b/>
                <w:bCs/>
                <w:color w:val="auto"/>
              </w:rPr>
              <w:t>II</w:t>
            </w:r>
          </w:p>
        </w:tc>
        <w:tc>
          <w:tcPr>
            <w:tcW w:w="10846" w:type="dxa"/>
            <w:gridSpan w:val="2"/>
            <w:tcBorders>
              <w:bottom w:val="single" w:sz="4" w:space="0" w:color="000000"/>
            </w:tcBorders>
          </w:tcPr>
          <w:p w:rsidR="009417C6" w:rsidRPr="00B44213" w:rsidRDefault="009417C6" w:rsidP="00866429">
            <w:pPr>
              <w:pStyle w:val="HTML"/>
              <w:ind w:firstLineChars="110" w:firstLine="264"/>
              <w:rPr>
                <w:rFonts w:ascii="標楷體" w:eastAsia="標楷體" w:hAnsi="標楷體" w:cs="Times New Roman"/>
                <w:color w:val="auto"/>
              </w:rPr>
            </w:pPr>
            <w:r w:rsidRPr="00B44213">
              <w:rPr>
                <w:rFonts w:ascii="標楷體" w:eastAsia="標楷體" w:hAnsi="標楷體" w:cs="Times New Roman"/>
                <w:color w:val="auto"/>
                <w:kern w:val="2"/>
              </w:rPr>
              <w:t>二：公司簡介</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2.1</w:t>
            </w:r>
          </w:p>
          <w:p w:rsidR="009417C6" w:rsidRPr="00B44213" w:rsidRDefault="009417C6" w:rsidP="00866429">
            <w:pPr>
              <w:jc w:val="center"/>
              <w:rPr>
                <w:rFonts w:ascii="標楷體" w:eastAsia="標楷體" w:hAnsi="標楷體"/>
                <w:b/>
              </w:rPr>
            </w:pPr>
            <w:r w:rsidRPr="00B44213">
              <w:rPr>
                <w:rFonts w:ascii="標楷體" w:eastAsia="標楷體" w:hAnsi="標楷體"/>
                <w:b/>
              </w:rPr>
              <w:t>2.2</w:t>
            </w:r>
          </w:p>
        </w:tc>
        <w:tc>
          <w:tcPr>
            <w:tcW w:w="1646" w:type="dxa"/>
            <w:shd w:val="clear" w:color="auto" w:fill="auto"/>
          </w:tcPr>
          <w:p w:rsidR="009417C6" w:rsidRPr="00B44213" w:rsidRDefault="00894F52" w:rsidP="00866429">
            <w:pPr>
              <w:rPr>
                <w:rFonts w:ascii="標楷體" w:eastAsia="標楷體" w:hAnsi="標楷體"/>
              </w:rPr>
            </w:pPr>
            <w:hyperlink r:id="rId9" w:history="1">
              <w:r w:rsidR="009417C6" w:rsidRPr="00B44213">
                <w:rPr>
                  <w:rStyle w:val="a3"/>
                  <w:rFonts w:ascii="標楷體" w:eastAsia="標楷體" w:hAnsi="標楷體"/>
                  <w:color w:val="auto"/>
                </w:rPr>
                <w:t>第9條</w:t>
              </w:r>
            </w:hyperlink>
          </w:p>
          <w:p w:rsidR="009417C6" w:rsidRPr="00B44213" w:rsidRDefault="009417C6" w:rsidP="00866429">
            <w:pPr>
              <w:rPr>
                <w:rFonts w:ascii="標楷體" w:eastAsia="標楷體" w:hAnsi="標楷體"/>
              </w:rPr>
            </w:pPr>
          </w:p>
        </w:tc>
        <w:tc>
          <w:tcPr>
            <w:tcW w:w="9200" w:type="dxa"/>
            <w:shd w:val="clear" w:color="auto" w:fill="auto"/>
          </w:tcPr>
          <w:p w:rsidR="009417C6" w:rsidRPr="00B44213" w:rsidRDefault="009417C6" w:rsidP="00866429">
            <w:pPr>
              <w:rPr>
                <w:rFonts w:ascii="標楷體" w:eastAsia="標楷體" w:hAnsi="標楷體"/>
              </w:rPr>
            </w:pPr>
            <w:r w:rsidRPr="00B44213">
              <w:rPr>
                <w:rFonts w:ascii="標楷體" w:eastAsia="標楷體" w:hAnsi="標楷體"/>
              </w:rPr>
              <w:t>設立日期。</w:t>
            </w:r>
          </w:p>
          <w:p w:rsidR="009417C6" w:rsidRPr="00B44213" w:rsidRDefault="009417C6" w:rsidP="00866429">
            <w:pPr>
              <w:rPr>
                <w:rFonts w:ascii="標楷體" w:eastAsia="標楷體" w:hAnsi="標楷體"/>
              </w:rPr>
            </w:pPr>
            <w:r w:rsidRPr="00B44213">
              <w:rPr>
                <w:rFonts w:ascii="標楷體" w:eastAsia="標楷體" w:hAnsi="標楷體"/>
                <w:kern w:val="0"/>
              </w:rPr>
              <w:t>公司沿革：最近年度及截至年報刊印日止辦理公司併購、轉投資關係企業、重整之情形、董事、監察人或持股超過百分之十之大股東股權之大量移轉或更換、經營權之改變、經營方式或業務內容之重大改變及其他足以影響股東權益之重要事項與其對公司之影響，如更早年度之資訊對瞭解公司發展有重大影響者，得一併揭露。</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t>III</w:t>
            </w:r>
          </w:p>
        </w:tc>
        <w:tc>
          <w:tcPr>
            <w:tcW w:w="10846" w:type="dxa"/>
            <w:gridSpan w:val="2"/>
            <w:tcBorders>
              <w:bottom w:val="single" w:sz="4" w:space="0" w:color="000000"/>
            </w:tcBorders>
          </w:tcPr>
          <w:p w:rsidR="009417C6" w:rsidRPr="00B44213" w:rsidRDefault="009417C6" w:rsidP="00866429">
            <w:pPr>
              <w:ind w:firstLineChars="110" w:firstLine="264"/>
              <w:rPr>
                <w:rFonts w:ascii="標楷體" w:eastAsia="標楷體" w:hAnsi="標楷體"/>
              </w:rPr>
            </w:pPr>
            <w:proofErr w:type="gramStart"/>
            <w:r w:rsidRPr="00B44213">
              <w:rPr>
                <w:rFonts w:ascii="標楷體" w:eastAsia="標楷體" w:hAnsi="標楷體"/>
              </w:rPr>
              <w:t>三</w:t>
            </w:r>
            <w:proofErr w:type="gramEnd"/>
            <w:r w:rsidRPr="00B44213">
              <w:rPr>
                <w:rFonts w:ascii="標楷體" w:eastAsia="標楷體" w:hAnsi="標楷體"/>
              </w:rPr>
              <w:t>：公司治理報告</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3.1</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3.1.1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3.1.2</w:t>
              </w:r>
            </w:smartTag>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10"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p w:rsidR="009417C6" w:rsidRPr="00B44213" w:rsidRDefault="009417C6" w:rsidP="00866429">
            <w:pPr>
              <w:rPr>
                <w:rFonts w:ascii="標楷體" w:eastAsia="標楷體" w:hAnsi="標楷體"/>
              </w:rPr>
            </w:pPr>
          </w:p>
        </w:tc>
        <w:tc>
          <w:tcPr>
            <w:tcW w:w="9200" w:type="dxa"/>
            <w:tcBorders>
              <w:bottom w:val="single" w:sz="4" w:space="0" w:color="000000"/>
            </w:tcBorders>
            <w:shd w:val="clear" w:color="auto" w:fill="auto"/>
          </w:tcPr>
          <w:p w:rsidR="009417C6" w:rsidRPr="00B44213" w:rsidRDefault="009417C6" w:rsidP="00866429">
            <w:pPr>
              <w:rPr>
                <w:rFonts w:ascii="標楷體" w:eastAsia="標楷體" w:hAnsi="標楷體"/>
                <w:kern w:val="0"/>
              </w:rPr>
            </w:pPr>
            <w:r w:rsidRPr="00B44213">
              <w:rPr>
                <w:rFonts w:ascii="標楷體" w:eastAsia="標楷體" w:hAnsi="標楷體"/>
                <w:kern w:val="0"/>
              </w:rPr>
              <w:t>組織系統：列明公司之組織結構及各主要部門所營業務。</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3.2</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3.2.1</w:t>
              </w:r>
            </w:smartTag>
          </w:p>
          <w:p w:rsidR="009417C6" w:rsidRPr="00B44213" w:rsidRDefault="009417C6" w:rsidP="00866429">
            <w:pPr>
              <w:jc w:val="center"/>
              <w:rPr>
                <w:rFonts w:ascii="標楷體" w:eastAsia="標楷體" w:hAnsi="標楷體"/>
                <w:b/>
              </w:rPr>
            </w:pP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11"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第1目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董事、監察人：姓名、</w:t>
            </w:r>
            <w:r w:rsidRPr="00B44213">
              <w:rPr>
                <w:rFonts w:ascii="標楷體" w:eastAsia="標楷體" w:hAnsi="標楷體" w:cs="Times New Roman"/>
                <w:color w:val="FF0000"/>
                <w:u w:val="single"/>
              </w:rPr>
              <w:t>國籍或註冊地、</w:t>
            </w:r>
            <w:r w:rsidRPr="00B44213">
              <w:rPr>
                <w:rFonts w:ascii="標楷體" w:eastAsia="標楷體" w:hAnsi="標楷體" w:cs="Times New Roman"/>
                <w:color w:val="auto"/>
              </w:rPr>
              <w:t>主要經（學）歷、目前兼任本公司及其他公司之職務、選（就）任日期、任期、初次選任日期及本人、配偶、未成年子女與利用他人名義持有股份、所具專業知識及獨立性之情形。董事、監察人屬法人股東代表者，應註明法人股東名稱及該法人之股東持股比例占前十名之股東名稱及其持股比例。各該前十名股東屬法人股東者，應註明法人股東名稱及該法人之股東持股比例占前十名股東之名稱及其持股比例。</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w:t>
            </w:r>
            <w:proofErr w:type="gramStart"/>
            <w:r w:rsidRPr="00B44213">
              <w:rPr>
                <w:rFonts w:ascii="標楷體" w:eastAsia="標楷體" w:hAnsi="標楷體"/>
                <w:kern w:val="0"/>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3.2.2</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12"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第2目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總經理、副總經理、協理、各部門及分支機構主管：姓名、</w:t>
            </w:r>
            <w:r w:rsidRPr="00B44213">
              <w:rPr>
                <w:rFonts w:ascii="標楷體" w:eastAsia="標楷體" w:hAnsi="標楷體" w:cs="Times New Roman"/>
                <w:color w:val="FF0000"/>
              </w:rPr>
              <w:t>國籍、</w:t>
            </w:r>
            <w:r w:rsidRPr="00B44213">
              <w:rPr>
                <w:rFonts w:ascii="標楷體" w:eastAsia="標楷體" w:hAnsi="標楷體" w:cs="Times New Roman"/>
                <w:color w:val="auto"/>
              </w:rPr>
              <w:t>主要經（學）歷、選（就）任日期、任期及本人、配偶、未成年子女與利用他人名義持有股份。</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w:t>
            </w:r>
            <w:proofErr w:type="gramStart"/>
            <w:r w:rsidRPr="00B44213">
              <w:rPr>
                <w:rFonts w:ascii="標楷體" w:eastAsia="標楷體" w:hAnsi="標楷體"/>
              </w:rPr>
              <w:t>一</w:t>
            </w:r>
            <w:proofErr w:type="gramEnd"/>
            <w:r w:rsidRPr="00B44213">
              <w:rPr>
                <w:rFonts w:ascii="標楷體" w:eastAsia="標楷體" w:hAnsi="標楷體"/>
              </w:rPr>
              <w:t>之</w:t>
            </w:r>
            <w:proofErr w:type="gramStart"/>
            <w:r w:rsidRPr="00B44213">
              <w:rPr>
                <w:rFonts w:ascii="標楷體" w:eastAsia="標楷體" w:hAnsi="標楷體"/>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3.2.3</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13"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3款   第1~2目</w:t>
            </w:r>
          </w:p>
        </w:tc>
        <w:tc>
          <w:tcPr>
            <w:tcW w:w="9200" w:type="dxa"/>
            <w:tcBorders>
              <w:bottom w:val="single" w:sz="4" w:space="0" w:color="000000"/>
            </w:tcBorders>
            <w:shd w:val="clear" w:color="auto" w:fill="auto"/>
          </w:tcPr>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4" w:left="125" w:hangingChars="28" w:hanging="67"/>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 xml:space="preserve">最近年度支付董事、監察人、總經理及副總經理之酬金： </w:t>
            </w:r>
          </w:p>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8" w:left="307" w:hangingChars="100" w:hanging="240"/>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1.公司可選擇</w:t>
            </w:r>
            <w:proofErr w:type="gramStart"/>
            <w:r w:rsidRPr="00B44213">
              <w:rPr>
                <w:rFonts w:ascii="標楷體" w:eastAsia="標楷體" w:hAnsi="標楷體" w:cs="Times New Roman"/>
                <w:bCs/>
                <w:color w:val="auto"/>
                <w:kern w:val="2"/>
              </w:rPr>
              <w:t>採</w:t>
            </w:r>
            <w:proofErr w:type="gramEnd"/>
            <w:r w:rsidRPr="00B44213">
              <w:rPr>
                <w:rFonts w:ascii="標楷體" w:eastAsia="標楷體" w:hAnsi="標楷體" w:cs="Times New Roman"/>
                <w:bCs/>
                <w:color w:val="auto"/>
                <w:kern w:val="2"/>
              </w:rPr>
              <w:t>彙總配合級距揭露姓名方式，或個別揭露姓名及酬金方式。</w:t>
            </w:r>
          </w:p>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8" w:left="307" w:hangingChars="100" w:hanging="240"/>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2.公司有下列情事之</w:t>
            </w:r>
            <w:proofErr w:type="gramStart"/>
            <w:r w:rsidRPr="00B44213">
              <w:rPr>
                <w:rFonts w:ascii="標楷體" w:eastAsia="標楷體" w:hAnsi="標楷體" w:cs="Times New Roman"/>
                <w:bCs/>
                <w:color w:val="auto"/>
                <w:kern w:val="2"/>
              </w:rPr>
              <w:t>一</w:t>
            </w:r>
            <w:proofErr w:type="gramEnd"/>
            <w:r w:rsidRPr="00B44213">
              <w:rPr>
                <w:rFonts w:ascii="標楷體" w:eastAsia="標楷體" w:hAnsi="標楷體" w:cs="Times New Roman"/>
                <w:bCs/>
                <w:color w:val="auto"/>
                <w:kern w:val="2"/>
              </w:rPr>
              <w:t>者，應揭露個別董事及監察人之酬金：</w:t>
            </w:r>
          </w:p>
          <w:p w:rsidR="009417C6" w:rsidRPr="00B44213" w:rsidRDefault="009417C6" w:rsidP="00866429">
            <w:pPr>
              <w:pStyle w:val="HTML"/>
              <w:ind w:leftChars="100" w:left="840" w:hangingChars="250" w:hanging="600"/>
              <w:rPr>
                <w:rFonts w:ascii="標楷體" w:eastAsia="標楷體" w:hAnsi="標楷體" w:cs="Times New Roman"/>
                <w:color w:val="FF0000"/>
              </w:rPr>
            </w:pPr>
            <w:r w:rsidRPr="00B44213">
              <w:rPr>
                <w:rFonts w:ascii="標楷體" w:eastAsia="標楷體" w:hAnsi="標楷體" w:cs="Times New Roman"/>
                <w:bCs/>
                <w:color w:val="auto"/>
                <w:kern w:val="2"/>
              </w:rPr>
              <w:t>（1）最近</w:t>
            </w:r>
            <w:proofErr w:type="gramStart"/>
            <w:r w:rsidRPr="00B44213">
              <w:rPr>
                <w:rFonts w:ascii="標楷體" w:eastAsia="標楷體" w:hAnsi="標楷體" w:cs="Times New Roman"/>
                <w:bCs/>
                <w:color w:val="auto"/>
                <w:kern w:val="2"/>
              </w:rPr>
              <w:t>二</w:t>
            </w:r>
            <w:proofErr w:type="gramEnd"/>
            <w:r w:rsidRPr="00B44213">
              <w:rPr>
                <w:rFonts w:ascii="標楷體" w:eastAsia="標楷體" w:hAnsi="標楷體" w:cs="Times New Roman"/>
                <w:bCs/>
                <w:color w:val="auto"/>
                <w:kern w:val="2"/>
              </w:rPr>
              <w:t>年度</w:t>
            </w:r>
            <w:r w:rsidRPr="00B44213">
              <w:rPr>
                <w:rFonts w:ascii="標楷體" w:eastAsia="標楷體" w:hAnsi="標楷體" w:cs="Times New Roman"/>
              </w:rPr>
              <w:t>個體或個別財務報告</w:t>
            </w:r>
            <w:r w:rsidRPr="00B44213">
              <w:rPr>
                <w:rFonts w:ascii="標楷體" w:eastAsia="標楷體" w:hAnsi="標楷體" w:cs="Times New Roman"/>
                <w:u w:val="single"/>
              </w:rPr>
              <w:t>曾出現</w:t>
            </w:r>
            <w:r w:rsidRPr="00B44213">
              <w:rPr>
                <w:rFonts w:ascii="標楷體" w:eastAsia="標楷體" w:hAnsi="標楷體" w:cs="Times New Roman"/>
                <w:bCs/>
                <w:color w:val="auto"/>
                <w:kern w:val="2"/>
              </w:rPr>
              <w:t>稅後虧損者，應揭露個別董事及監察人之</w:t>
            </w:r>
            <w:r w:rsidRPr="00B44213">
              <w:rPr>
                <w:rFonts w:ascii="標楷體" w:eastAsia="標楷體" w:hAnsi="標楷體" w:cs="Times New Roman"/>
                <w:bCs/>
                <w:color w:val="auto"/>
                <w:kern w:val="2"/>
              </w:rPr>
              <w:lastRenderedPageBreak/>
              <w:t>酬金。</w:t>
            </w:r>
            <w:r w:rsidRPr="00B44213">
              <w:rPr>
                <w:rFonts w:ascii="標楷體" w:eastAsia="標楷體" w:hAnsi="標楷體" w:cs="Times New Roman"/>
                <w:color w:val="FF0000"/>
                <w:u w:val="single"/>
              </w:rPr>
              <w:t>但最近年度個體或個別財務報告已產生稅後淨利，且足以彌補累積虧損者，不在此限。</w:t>
            </w:r>
          </w:p>
          <w:p w:rsidR="009417C6" w:rsidRPr="00B44213" w:rsidRDefault="009417C6" w:rsidP="00866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130" w:left="924" w:hangingChars="255" w:hanging="612"/>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（2）最近年度董事持股成數不足情事連續達三個月以上者，應揭露個別董事之酬金；最近年度監察人持股成數不足情事連續達三個月以上者，應揭露個別監察人之酬金。</w:t>
            </w:r>
          </w:p>
          <w:p w:rsidR="009417C6" w:rsidRPr="00B44213" w:rsidRDefault="009417C6" w:rsidP="00866429">
            <w:pPr>
              <w:pStyle w:val="HTML"/>
              <w:ind w:leftChars="130" w:left="924" w:hangingChars="255" w:hanging="612"/>
              <w:jc w:val="both"/>
              <w:rPr>
                <w:rFonts w:ascii="標楷體" w:eastAsia="標楷體" w:hAnsi="標楷體" w:cs="Times New Roman"/>
                <w:bCs/>
                <w:color w:val="auto"/>
                <w:kern w:val="2"/>
              </w:rPr>
            </w:pPr>
            <w:r w:rsidRPr="00B44213">
              <w:rPr>
                <w:rFonts w:ascii="標楷體" w:eastAsia="標楷體" w:hAnsi="標楷體" w:cs="Times New Roman"/>
                <w:bCs/>
                <w:color w:val="auto"/>
                <w:kern w:val="2"/>
              </w:rPr>
              <w:t>（3）最近年度任三個月份董事、監察人平均設質比率大於百分之五十者，應揭露於各該月份設質比率大於百分之五十之個別董事、監察人酬金。</w:t>
            </w:r>
          </w:p>
          <w:p w:rsidR="009417C6" w:rsidRPr="00B44213" w:rsidRDefault="009417C6" w:rsidP="00866429">
            <w:pPr>
              <w:pStyle w:val="HTML"/>
              <w:ind w:leftChars="130" w:left="924" w:hangingChars="255" w:hanging="612"/>
              <w:jc w:val="both"/>
              <w:rPr>
                <w:rFonts w:ascii="標楷體" w:eastAsia="標楷體" w:hAnsi="標楷體" w:cs="Times New Roman"/>
                <w:color w:val="FF0000"/>
                <w:u w:val="single"/>
              </w:rPr>
            </w:pPr>
            <w:r w:rsidRPr="00B44213">
              <w:rPr>
                <w:rFonts w:ascii="標楷體" w:eastAsia="標楷體" w:hAnsi="標楷體" w:cs="Times New Roman"/>
                <w:bCs/>
                <w:color w:val="FF0000"/>
                <w:kern w:val="2"/>
                <w:u w:val="single"/>
              </w:rPr>
              <w:t>（4）</w:t>
            </w:r>
            <w:r w:rsidRPr="00B44213">
              <w:rPr>
                <w:rFonts w:ascii="標楷體" w:eastAsia="標楷體" w:hAnsi="標楷體" w:cs="Times New Roman"/>
                <w:color w:val="FF0000"/>
                <w:u w:val="single"/>
              </w:rPr>
              <w:t>全體董事、監察人領取財務報告內所有公司之董事、監察人酬金占稅後淨利超過百分之二，且個別董事或監察人領取酬金超過新臺幣一千五百萬元者，應揭露該個別董事或監察人酬金。</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lastRenderedPageBreak/>
              <w:t>附表</w:t>
            </w:r>
            <w:proofErr w:type="gramStart"/>
            <w:r w:rsidRPr="00B44213">
              <w:rPr>
                <w:rFonts w:ascii="標楷體" w:eastAsia="標楷體" w:hAnsi="標楷體"/>
              </w:rPr>
              <w:t>一</w:t>
            </w:r>
            <w:proofErr w:type="gramEnd"/>
            <w:r w:rsidRPr="00B44213">
              <w:rPr>
                <w:rFonts w:ascii="標楷體" w:eastAsia="標楷體" w:hAnsi="標楷體"/>
              </w:rPr>
              <w:t>之二及附表</w:t>
            </w:r>
            <w:proofErr w:type="gramStart"/>
            <w:r w:rsidRPr="00B44213">
              <w:rPr>
                <w:rFonts w:ascii="標楷體" w:eastAsia="標楷體" w:hAnsi="標楷體"/>
              </w:rPr>
              <w:t>一</w:t>
            </w:r>
            <w:proofErr w:type="gramEnd"/>
            <w:r w:rsidRPr="00B44213">
              <w:rPr>
                <w:rFonts w:ascii="標楷體" w:eastAsia="標楷體" w:hAnsi="標楷體"/>
              </w:rPr>
              <w:t>之三</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3.2.4</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14"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3</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w:t>
            </w:r>
            <w:r w:rsidRPr="00B44213">
              <w:rPr>
                <w:rFonts w:ascii="標楷體" w:eastAsia="標楷體" w:hAnsi="標楷體"/>
                <w:color w:val="FF0000"/>
                <w:u w:val="single"/>
              </w:rPr>
              <w:t>3</w:t>
            </w:r>
            <w:r w:rsidRPr="00B44213">
              <w:rPr>
                <w:rFonts w:ascii="標楷體" w:eastAsia="標楷體" w:hAnsi="標楷體"/>
              </w:rPr>
              <w:t>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分別比較說明本公司及合併報表所有公司於最近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年度支付本公司董事、監察人、總經理及副總經理酬金總額</w:t>
            </w:r>
            <w:r w:rsidRPr="00B44213">
              <w:rPr>
                <w:rFonts w:ascii="標楷體" w:eastAsia="標楷體" w:hAnsi="標楷體" w:hint="eastAsia"/>
                <w:color w:val="FF0000"/>
              </w:rPr>
              <w:t>占個體或個別財務報告</w:t>
            </w:r>
            <w:r w:rsidRPr="00B44213">
              <w:rPr>
                <w:rFonts w:ascii="標楷體" w:eastAsia="標楷體" w:hAnsi="標楷體" w:cs="Times New Roman"/>
                <w:color w:val="auto"/>
              </w:rPr>
              <w:t>稅後純益比例之分析並說明給付酬金之政策、標準與組合、訂定酬金之程序及與經營績效及未來風險之關聯性。</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3.3</w:t>
            </w:r>
          </w:p>
          <w:p w:rsidR="009417C6" w:rsidRPr="00B44213" w:rsidRDefault="009417C6" w:rsidP="00866429">
            <w:pPr>
              <w:pStyle w:val="HTML"/>
              <w:jc w:val="center"/>
              <w:rPr>
                <w:rFonts w:ascii="標楷體" w:eastAsia="標楷體" w:hAnsi="標楷體" w:cs="Times New Roman"/>
                <w:b/>
                <w:color w:val="auto"/>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cs="Times New Roman"/>
                  <w:b/>
                  <w:color w:val="auto"/>
                </w:rPr>
                <w:t>3.3.1</w:t>
              </w:r>
            </w:smartTag>
          </w:p>
        </w:tc>
        <w:tc>
          <w:tcPr>
            <w:tcW w:w="1646" w:type="dxa"/>
            <w:shd w:val="clear" w:color="auto" w:fill="auto"/>
          </w:tcPr>
          <w:p w:rsidR="009417C6" w:rsidRPr="00B44213" w:rsidRDefault="00894F52" w:rsidP="00866429">
            <w:pPr>
              <w:rPr>
                <w:rFonts w:ascii="標楷體" w:eastAsia="標楷體" w:hAnsi="標楷體"/>
              </w:rPr>
            </w:pPr>
            <w:hyperlink r:id="rId15"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第1目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董事會運作情形：開會次數、每位董事出席率、當年度及最近年度加強董事會職能之目標與執行情形評估，以及其他應記載事項等資訊。</w:t>
            </w:r>
          </w:p>
        </w:tc>
        <w:tc>
          <w:tcPr>
            <w:tcW w:w="2410" w:type="dxa"/>
            <w:shd w:val="clear" w:color="auto" w:fill="auto"/>
            <w:vAlign w:val="center"/>
          </w:tcPr>
          <w:p w:rsidR="009417C6" w:rsidRPr="00B44213" w:rsidRDefault="009417C6"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附表二</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3.3.2</w:t>
            </w:r>
          </w:p>
        </w:tc>
        <w:tc>
          <w:tcPr>
            <w:tcW w:w="1646" w:type="dxa"/>
            <w:shd w:val="clear" w:color="auto" w:fill="auto"/>
          </w:tcPr>
          <w:p w:rsidR="009417C6" w:rsidRPr="00B44213" w:rsidRDefault="00894F52" w:rsidP="00866429">
            <w:pPr>
              <w:rPr>
                <w:rFonts w:ascii="標楷體" w:eastAsia="標楷體" w:hAnsi="標楷體"/>
              </w:rPr>
            </w:pPr>
            <w:hyperlink r:id="rId16"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第2目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審計委員會運作情形或監察人參與董事會運作情形：開會次數、每位獨立董事或監察人出（列）席率，以及其他應記載事項等資訊。</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附表二之一、附表二之</w:t>
            </w:r>
            <w:proofErr w:type="gramStart"/>
            <w:r w:rsidRPr="00B44213">
              <w:rPr>
                <w:rFonts w:ascii="標楷體" w:eastAsia="標楷體" w:hAnsi="標楷體"/>
                <w:kern w:val="0"/>
              </w:rPr>
              <w:t>一</w:t>
            </w:r>
            <w:proofErr w:type="gramEnd"/>
            <w:r w:rsidRPr="00B44213">
              <w:rPr>
                <w:rFonts w:ascii="標楷體" w:eastAsia="標楷體" w:hAnsi="標楷體"/>
                <w:kern w:val="0"/>
              </w:rPr>
              <w:t>之</w:t>
            </w:r>
            <w:proofErr w:type="gramStart"/>
            <w:r w:rsidRPr="00B44213">
              <w:rPr>
                <w:rFonts w:ascii="標楷體" w:eastAsia="標楷體" w:hAnsi="標楷體"/>
                <w:kern w:val="0"/>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3.3.3</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17"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第3目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公司治理運作情形及其與上市上櫃公司治理實務守則差異情形及原因。</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kern w:val="0"/>
              </w:rPr>
              <w:t>附表二之二</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lastRenderedPageBreak/>
              <w:t>3.3.4</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18"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第4目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公司如有設置薪酬委員會者，應揭露其組成、職責及運作情形。</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color w:val="FF0000"/>
                <w:kern w:val="0"/>
                <w:u w:val="single"/>
              </w:rPr>
            </w:pPr>
            <w:r w:rsidRPr="00B44213">
              <w:rPr>
                <w:rFonts w:ascii="標楷體" w:eastAsia="標楷體" w:hAnsi="標楷體"/>
                <w:color w:val="FF0000"/>
                <w:kern w:val="0"/>
                <w:u w:val="single"/>
              </w:rPr>
              <w:t>附表二之二之</w:t>
            </w:r>
            <w:proofErr w:type="gramStart"/>
            <w:r w:rsidRPr="00B44213">
              <w:rPr>
                <w:rFonts w:ascii="標楷體" w:eastAsia="標楷體" w:hAnsi="標楷體"/>
                <w:color w:val="FF0000"/>
                <w:kern w:val="0"/>
                <w:u w:val="single"/>
              </w:rPr>
              <w:t>一</w:t>
            </w:r>
            <w:proofErr w:type="gramEnd"/>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3.3.5</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19"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第5目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履行社會責任情形：公司對環保、社區參與、社會貢獻、社會服務、社會公益、消費者權益、人權、安全衛生與其他社會責任活動所</w:t>
            </w:r>
            <w:proofErr w:type="gramStart"/>
            <w:r w:rsidRPr="00B44213">
              <w:rPr>
                <w:rFonts w:ascii="標楷體" w:eastAsia="標楷體" w:hAnsi="標楷體" w:cs="Times New Roman"/>
                <w:color w:val="auto"/>
              </w:rPr>
              <w:t>採</w:t>
            </w:r>
            <w:proofErr w:type="gramEnd"/>
            <w:r w:rsidRPr="00B44213">
              <w:rPr>
                <w:rFonts w:ascii="標楷體" w:eastAsia="標楷體" w:hAnsi="標楷體" w:cs="Times New Roman"/>
                <w:color w:val="auto"/>
              </w:rPr>
              <w:t>行之制度與措施及履行情形。</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u w:val="single"/>
              </w:rPr>
            </w:pPr>
            <w:r w:rsidRPr="00B44213">
              <w:rPr>
                <w:rFonts w:ascii="標楷體" w:eastAsia="標楷體" w:hAnsi="標楷體"/>
                <w:kern w:val="0"/>
                <w:u w:val="single"/>
              </w:rPr>
              <w:t>附表二之二之二</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3.3.6</w:t>
            </w:r>
          </w:p>
        </w:tc>
        <w:tc>
          <w:tcPr>
            <w:tcW w:w="1646" w:type="dxa"/>
            <w:shd w:val="clear" w:color="auto" w:fill="auto"/>
          </w:tcPr>
          <w:p w:rsidR="009417C6" w:rsidRPr="00B44213" w:rsidRDefault="00894F52" w:rsidP="00866429">
            <w:pPr>
              <w:rPr>
                <w:rFonts w:ascii="標楷體" w:eastAsia="標楷體" w:hAnsi="標楷體"/>
              </w:rPr>
            </w:pPr>
            <w:hyperlink r:id="rId20"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color w:val="FF0000"/>
                <w:u w:val="single"/>
              </w:rPr>
            </w:pPr>
            <w:r w:rsidRPr="00B44213">
              <w:rPr>
                <w:rFonts w:ascii="標楷體" w:eastAsia="標楷體" w:hAnsi="標楷體"/>
                <w:color w:val="FF0000"/>
                <w:u w:val="single"/>
              </w:rPr>
              <w:t>第1項第4款</w:t>
            </w:r>
          </w:p>
          <w:p w:rsidR="009417C6" w:rsidRPr="00B44213" w:rsidRDefault="009417C6" w:rsidP="00866429">
            <w:pPr>
              <w:rPr>
                <w:rFonts w:ascii="標楷體" w:eastAsia="標楷體" w:hAnsi="標楷體"/>
                <w:u w:val="single"/>
              </w:rPr>
            </w:pPr>
            <w:r w:rsidRPr="00B44213">
              <w:rPr>
                <w:rFonts w:ascii="標楷體" w:eastAsia="標楷體" w:hAnsi="標楷體"/>
                <w:color w:val="FF0000"/>
                <w:u w:val="single"/>
              </w:rPr>
              <w:t>第6目</w:t>
            </w:r>
          </w:p>
        </w:tc>
        <w:tc>
          <w:tcPr>
            <w:tcW w:w="9200" w:type="dxa"/>
            <w:shd w:val="clear" w:color="auto" w:fill="auto"/>
          </w:tcPr>
          <w:p w:rsidR="009417C6" w:rsidRPr="00B44213" w:rsidRDefault="009417C6" w:rsidP="00866429">
            <w:pPr>
              <w:pStyle w:val="HTML"/>
              <w:rPr>
                <w:rFonts w:ascii="標楷體" w:eastAsia="標楷體" w:hAnsi="標楷體" w:cs="Times New Roman"/>
                <w:color w:val="FF0000"/>
                <w:u w:val="single"/>
              </w:rPr>
            </w:pPr>
            <w:r w:rsidRPr="00B44213">
              <w:rPr>
                <w:rFonts w:ascii="標楷體" w:eastAsia="標楷體" w:hAnsi="標楷體" w:cs="Times New Roman"/>
                <w:color w:val="FF0000"/>
                <w:u w:val="single"/>
              </w:rPr>
              <w:t>公司履行誠信經營情形及</w:t>
            </w:r>
            <w:proofErr w:type="gramStart"/>
            <w:r w:rsidRPr="00B44213">
              <w:rPr>
                <w:rFonts w:ascii="標楷體" w:eastAsia="標楷體" w:hAnsi="標楷體" w:cs="Times New Roman"/>
                <w:color w:val="FF0000"/>
                <w:u w:val="single"/>
              </w:rPr>
              <w:t>採</w:t>
            </w:r>
            <w:proofErr w:type="gramEnd"/>
            <w:r w:rsidRPr="00B44213">
              <w:rPr>
                <w:rFonts w:ascii="標楷體" w:eastAsia="標楷體" w:hAnsi="標楷體" w:cs="Times New Roman"/>
                <w:color w:val="FF0000"/>
                <w:u w:val="single"/>
              </w:rPr>
              <w:t>行措施。</w:t>
            </w:r>
          </w:p>
        </w:tc>
        <w:tc>
          <w:tcPr>
            <w:tcW w:w="2410" w:type="dxa"/>
            <w:shd w:val="clear" w:color="auto" w:fill="auto"/>
            <w:vAlign w:val="center"/>
          </w:tcPr>
          <w:p w:rsidR="009417C6" w:rsidRPr="00B44213" w:rsidRDefault="009417C6" w:rsidP="00866429">
            <w:pPr>
              <w:jc w:val="center"/>
              <w:rPr>
                <w:rFonts w:ascii="標楷體" w:eastAsia="標楷體" w:hAnsi="標楷體"/>
                <w:color w:val="FF0000"/>
                <w:kern w:val="0"/>
                <w:u w:val="single"/>
              </w:rPr>
            </w:pPr>
            <w:r w:rsidRPr="00B44213">
              <w:rPr>
                <w:rFonts w:ascii="標楷體" w:eastAsia="標楷體" w:hAnsi="標楷體"/>
                <w:color w:val="FF0000"/>
                <w:kern w:val="0"/>
                <w:u w:val="single"/>
              </w:rPr>
              <w:t>附表二之二之三</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7</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21"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w:t>
            </w:r>
            <w:r w:rsidRPr="00B44213">
              <w:rPr>
                <w:rFonts w:ascii="標楷體" w:eastAsia="標楷體" w:hAnsi="標楷體"/>
                <w:color w:val="FF0000"/>
                <w:u w:val="single"/>
              </w:rPr>
              <w:t>7</w:t>
            </w:r>
            <w:r w:rsidRPr="00B44213">
              <w:rPr>
                <w:rFonts w:ascii="標楷體" w:eastAsia="標楷體" w:hAnsi="標楷體"/>
              </w:rPr>
              <w:t>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公司如有訂定公司治理守則及相關規章者，應揭露其查詢方式。</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8</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22"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w:t>
            </w:r>
            <w:r w:rsidRPr="00B44213">
              <w:rPr>
                <w:rFonts w:ascii="標楷體" w:eastAsia="標楷體" w:hAnsi="標楷體"/>
                <w:color w:val="FF0000"/>
                <w:u w:val="single"/>
              </w:rPr>
              <w:t>8</w:t>
            </w:r>
            <w:r w:rsidRPr="00B44213">
              <w:rPr>
                <w:rFonts w:ascii="標楷體" w:eastAsia="標楷體" w:hAnsi="標楷體"/>
              </w:rPr>
              <w:t>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其他足以增進對公司治理運作情形之瞭解的重要資訊，得一併揭露。</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BC4F31">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9</w:t>
            </w:r>
          </w:p>
        </w:tc>
        <w:tc>
          <w:tcPr>
            <w:tcW w:w="1646" w:type="dxa"/>
            <w:shd w:val="clear" w:color="auto" w:fill="auto"/>
          </w:tcPr>
          <w:p w:rsidR="009417C6" w:rsidRPr="00B44213" w:rsidRDefault="00894F52" w:rsidP="00866429">
            <w:pPr>
              <w:rPr>
                <w:rFonts w:ascii="標楷體" w:eastAsia="標楷體" w:hAnsi="標楷體"/>
              </w:rPr>
            </w:pPr>
            <w:hyperlink r:id="rId23"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w:t>
            </w:r>
            <w:r w:rsidRPr="00B44213">
              <w:rPr>
                <w:rFonts w:ascii="標楷體" w:eastAsia="標楷體" w:hAnsi="標楷體"/>
                <w:color w:val="FF0000"/>
                <w:u w:val="single"/>
              </w:rPr>
              <w:t>9</w:t>
            </w:r>
            <w:r w:rsidRPr="00B44213">
              <w:rPr>
                <w:rFonts w:ascii="標楷體" w:eastAsia="標楷體" w:hAnsi="標楷體"/>
              </w:rPr>
              <w:t>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內部控制制度執行狀況應揭露下列事項：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1.內部控制聲明書。</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2.委託會計師專案審查內部控制制度者，應揭露會計師審查報告。</w:t>
            </w:r>
          </w:p>
        </w:tc>
        <w:tc>
          <w:tcPr>
            <w:tcW w:w="2410" w:type="dxa"/>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3.3.9</w:t>
            </w:r>
          </w:p>
        </w:tc>
        <w:tc>
          <w:tcPr>
            <w:tcW w:w="1646" w:type="dxa"/>
          </w:tcPr>
          <w:p w:rsidR="009417C6" w:rsidRPr="00B44213" w:rsidRDefault="00894F52" w:rsidP="00866429">
            <w:pPr>
              <w:rPr>
                <w:rFonts w:ascii="標楷體" w:eastAsia="標楷體" w:hAnsi="標楷體"/>
              </w:rPr>
            </w:pPr>
            <w:hyperlink r:id="rId24"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w:t>
            </w:r>
            <w:r w:rsidRPr="00B44213">
              <w:rPr>
                <w:rFonts w:ascii="標楷體" w:eastAsia="標楷體" w:hAnsi="標楷體"/>
                <w:color w:val="FF0000"/>
                <w:u w:val="single"/>
              </w:rPr>
              <w:t>10</w:t>
            </w:r>
            <w:r w:rsidRPr="00B44213">
              <w:rPr>
                <w:rFonts w:ascii="標楷體" w:eastAsia="標楷體" w:hAnsi="標楷體"/>
              </w:rPr>
              <w:t>目</w:t>
            </w:r>
          </w:p>
        </w:tc>
        <w:tc>
          <w:tcPr>
            <w:tcW w:w="9200" w:type="dxa"/>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最近年度及截至年報刊印日止公司及其內部人員依法被處罰、公司對其內部人員違反內部控制制度規定之處罰、主要缺失與改善情形。</w:t>
            </w:r>
          </w:p>
        </w:tc>
        <w:tc>
          <w:tcPr>
            <w:tcW w:w="2410" w:type="dxa"/>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3.3.</w:t>
            </w:r>
            <w:r w:rsidRPr="00B44213">
              <w:rPr>
                <w:rFonts w:ascii="標楷體" w:eastAsia="標楷體" w:hAnsi="標楷體" w:hint="eastAsia"/>
                <w:b/>
                <w:kern w:val="0"/>
              </w:rPr>
              <w:t>10</w:t>
            </w:r>
          </w:p>
        </w:tc>
        <w:tc>
          <w:tcPr>
            <w:tcW w:w="1646" w:type="dxa"/>
            <w:tcBorders>
              <w:bottom w:val="single" w:sz="4" w:space="0" w:color="000000"/>
            </w:tcBorders>
          </w:tcPr>
          <w:p w:rsidR="009417C6" w:rsidRPr="00B44213" w:rsidRDefault="00894F52" w:rsidP="00866429">
            <w:pPr>
              <w:rPr>
                <w:rFonts w:ascii="標楷體" w:eastAsia="標楷體" w:hAnsi="標楷體"/>
              </w:rPr>
            </w:pPr>
            <w:hyperlink r:id="rId25"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lastRenderedPageBreak/>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w:t>
            </w:r>
            <w:r w:rsidRPr="00B44213">
              <w:rPr>
                <w:rFonts w:ascii="標楷體" w:eastAsia="標楷體" w:hAnsi="標楷體"/>
                <w:color w:val="FF0000"/>
                <w:u w:val="single"/>
              </w:rPr>
              <w:t>11</w:t>
            </w:r>
            <w:r w:rsidRPr="00B44213">
              <w:rPr>
                <w:rFonts w:ascii="標楷體" w:eastAsia="標楷體" w:hAnsi="標楷體"/>
              </w:rPr>
              <w:t>目</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最近年度及截至年報刊印日止，股東會及董事會之重要決議。</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b/>
              </w:rPr>
              <w:lastRenderedPageBreak/>
              <w:t>3.3.1</w:t>
            </w:r>
            <w:r w:rsidRPr="00B44213">
              <w:rPr>
                <w:rFonts w:ascii="標楷體" w:eastAsia="標楷體" w:hAnsi="標楷體" w:hint="eastAsia"/>
                <w:b/>
              </w:rPr>
              <w:t>1</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26"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w:t>
            </w:r>
            <w:r w:rsidRPr="00B44213">
              <w:rPr>
                <w:rFonts w:ascii="標楷體" w:eastAsia="標楷體" w:hAnsi="標楷體"/>
                <w:color w:val="FF0000"/>
                <w:u w:val="single"/>
              </w:rPr>
              <w:t>12</w:t>
            </w:r>
            <w:r w:rsidRPr="00B44213">
              <w:rPr>
                <w:rFonts w:ascii="標楷體" w:eastAsia="標楷體" w:hAnsi="標楷體"/>
              </w:rPr>
              <w:t>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最近年度及截至年報刊印日止董事或監察人對董事會通過重要決議有不同意見且有紀錄或書面聲明者，其主要內容。</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b/>
              </w:rPr>
              <w:t>3.3.1</w:t>
            </w:r>
            <w:r w:rsidRPr="00B44213">
              <w:rPr>
                <w:rFonts w:ascii="標楷體" w:eastAsia="標楷體" w:hAnsi="標楷體" w:hint="eastAsia"/>
                <w:b/>
              </w:rPr>
              <w:t>2</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27"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4</w:t>
            </w:r>
            <w:r w:rsidRPr="00B44213">
              <w:rPr>
                <w:rFonts w:ascii="標楷體" w:eastAsia="標楷體" w:hAnsi="標楷體"/>
              </w:rPr>
              <w:t>款</w:t>
            </w:r>
          </w:p>
          <w:p w:rsidR="009417C6" w:rsidRPr="00B44213" w:rsidRDefault="009417C6" w:rsidP="00866429">
            <w:pPr>
              <w:rPr>
                <w:rFonts w:ascii="標楷體" w:eastAsia="標楷體" w:hAnsi="標楷體"/>
              </w:rPr>
            </w:pPr>
            <w:r w:rsidRPr="00B44213">
              <w:rPr>
                <w:rFonts w:ascii="標楷體" w:eastAsia="標楷體" w:hAnsi="標楷體"/>
              </w:rPr>
              <w:t>第</w:t>
            </w:r>
            <w:r w:rsidRPr="00B44213">
              <w:rPr>
                <w:rFonts w:ascii="標楷體" w:eastAsia="標楷體" w:hAnsi="標楷體"/>
                <w:color w:val="FF0000"/>
                <w:u w:val="single"/>
              </w:rPr>
              <w:t>13</w:t>
            </w:r>
            <w:r w:rsidRPr="00B44213">
              <w:rPr>
                <w:rFonts w:ascii="標楷體" w:eastAsia="標楷體" w:hAnsi="標楷體"/>
              </w:rPr>
              <w:t>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w:t>
            </w:r>
            <w:r w:rsidRPr="00B44213">
              <w:rPr>
                <w:rFonts w:ascii="標楷體" w:eastAsia="標楷體" w:hAnsi="標楷體" w:cs="Times New Roman"/>
                <w:color w:val="FF0000"/>
                <w:u w:val="single"/>
              </w:rPr>
              <w:t>公司</w:t>
            </w:r>
            <w:r w:rsidRPr="00B44213">
              <w:rPr>
                <w:rFonts w:ascii="標楷體" w:eastAsia="標楷體" w:hAnsi="標楷體" w:cs="Times New Roman"/>
                <w:color w:val="auto"/>
              </w:rPr>
              <w:t>董事長、總經理、會計主管</w:t>
            </w:r>
            <w:r w:rsidRPr="00B44213">
              <w:rPr>
                <w:rFonts w:ascii="標楷體" w:eastAsia="標楷體" w:hAnsi="標楷體" w:cs="Times New Roman"/>
                <w:color w:val="FF0000"/>
                <w:u w:val="single"/>
              </w:rPr>
              <w:t>、財務主管、</w:t>
            </w:r>
            <w:r w:rsidRPr="00B44213">
              <w:rPr>
                <w:rFonts w:ascii="標楷體" w:eastAsia="標楷體" w:hAnsi="標楷體" w:cs="Times New Roman"/>
                <w:color w:val="auto"/>
              </w:rPr>
              <w:t>內部稽核主管</w:t>
            </w:r>
            <w:r w:rsidRPr="00B44213">
              <w:rPr>
                <w:rFonts w:ascii="標楷體" w:eastAsia="標楷體" w:hAnsi="標楷體" w:cs="Times New Roman"/>
                <w:color w:val="FF0000"/>
                <w:u w:val="single"/>
              </w:rPr>
              <w:t>及研發主管</w:t>
            </w:r>
            <w:r w:rsidRPr="00B44213">
              <w:rPr>
                <w:rFonts w:ascii="標楷體" w:eastAsia="標楷體" w:hAnsi="標楷體" w:cs="Times New Roman"/>
                <w:color w:val="auto"/>
              </w:rPr>
              <w:t>等辭職解任情形之彙總。</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附表二之三</w:t>
            </w:r>
          </w:p>
        </w:tc>
      </w:tr>
      <w:tr w:rsidR="009417C6" w:rsidRPr="00B44213" w:rsidTr="009417C6">
        <w:tc>
          <w:tcPr>
            <w:tcW w:w="806" w:type="dxa"/>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hint="eastAsia"/>
                <w:b/>
              </w:rPr>
              <w:t>3.4</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3.4.1</w:t>
            </w:r>
          </w:p>
          <w:p w:rsidR="009417C6" w:rsidRPr="00B44213" w:rsidRDefault="009417C6" w:rsidP="00BC4F31">
            <w:pPr>
              <w:jc w:val="center"/>
              <w:rPr>
                <w:rFonts w:ascii="標楷體" w:eastAsia="標楷體" w:hAnsi="標楷體"/>
                <w:b/>
              </w:rPr>
            </w:pPr>
          </w:p>
        </w:tc>
        <w:tc>
          <w:tcPr>
            <w:tcW w:w="1646" w:type="dxa"/>
            <w:shd w:val="clear" w:color="auto" w:fill="auto"/>
          </w:tcPr>
          <w:p w:rsidR="009417C6" w:rsidRPr="00B44213" w:rsidRDefault="00894F52" w:rsidP="00866429">
            <w:pPr>
              <w:rPr>
                <w:rFonts w:ascii="標楷體" w:eastAsia="標楷體" w:hAnsi="標楷體"/>
              </w:rPr>
            </w:pPr>
            <w:hyperlink r:id="rId28"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5</w:t>
            </w:r>
            <w:r w:rsidRPr="00B44213">
              <w:rPr>
                <w:rFonts w:ascii="標楷體" w:eastAsia="標楷體" w:hAnsi="標楷體"/>
              </w:rPr>
              <w:t>款</w:t>
            </w:r>
          </w:p>
          <w:p w:rsidR="009417C6" w:rsidRPr="00B44213" w:rsidRDefault="009417C6" w:rsidP="00866429">
            <w:pPr>
              <w:rPr>
                <w:rFonts w:ascii="標楷體" w:eastAsia="標楷體" w:hAnsi="標楷體"/>
              </w:rPr>
            </w:pPr>
          </w:p>
        </w:tc>
        <w:tc>
          <w:tcPr>
            <w:tcW w:w="9200" w:type="dxa"/>
            <w:shd w:val="clear" w:color="auto" w:fill="auto"/>
          </w:tcPr>
          <w:p w:rsidR="009417C6" w:rsidRPr="00B44213" w:rsidRDefault="009417C6" w:rsidP="00866429">
            <w:pPr>
              <w:ind w:left="461" w:hangingChars="192" w:hanging="461"/>
              <w:rPr>
                <w:rFonts w:ascii="標楷體" w:eastAsia="標楷體" w:hAnsi="標楷體"/>
              </w:rPr>
            </w:pPr>
            <w:r w:rsidRPr="00B44213">
              <w:rPr>
                <w:rFonts w:ascii="標楷體" w:eastAsia="標楷體" w:hAnsi="標楷體"/>
              </w:rPr>
              <w:t>會計師公費資訊：</w:t>
            </w:r>
          </w:p>
          <w:p w:rsidR="009417C6" w:rsidRPr="00B44213" w:rsidRDefault="009417C6" w:rsidP="00866429">
            <w:pPr>
              <w:ind w:left="461" w:hangingChars="192" w:hanging="461"/>
              <w:rPr>
                <w:rFonts w:ascii="標楷體" w:eastAsia="標楷體" w:hAnsi="標楷體"/>
              </w:rPr>
            </w:pPr>
            <w:r w:rsidRPr="00B44213">
              <w:rPr>
                <w:rFonts w:ascii="標楷體" w:eastAsia="標楷體" w:hAnsi="標楷體"/>
              </w:rPr>
              <w:t xml:space="preserve">    公司可選擇</w:t>
            </w:r>
            <w:proofErr w:type="gramStart"/>
            <w:r w:rsidRPr="00B44213">
              <w:rPr>
                <w:rFonts w:ascii="標楷體" w:eastAsia="標楷體" w:hAnsi="標楷體"/>
              </w:rPr>
              <w:t>採級距或個別</w:t>
            </w:r>
            <w:proofErr w:type="gramEnd"/>
            <w:r w:rsidRPr="00B44213">
              <w:rPr>
                <w:rFonts w:ascii="標楷體" w:eastAsia="標楷體" w:hAnsi="標楷體"/>
              </w:rPr>
              <w:t>揭露金額方式揭露會計師公費，有下列情事之</w:t>
            </w:r>
            <w:proofErr w:type="gramStart"/>
            <w:r w:rsidRPr="00B44213">
              <w:rPr>
                <w:rFonts w:ascii="標楷體" w:eastAsia="標楷體" w:hAnsi="標楷體"/>
              </w:rPr>
              <w:t>一</w:t>
            </w:r>
            <w:proofErr w:type="gramEnd"/>
            <w:r w:rsidRPr="00B44213">
              <w:rPr>
                <w:rFonts w:ascii="標楷體" w:eastAsia="標楷體" w:hAnsi="標楷體"/>
              </w:rPr>
              <w:t>者，應揭露下列事項：</w:t>
            </w:r>
          </w:p>
          <w:p w:rsidR="009417C6" w:rsidRPr="00B44213" w:rsidRDefault="009417C6"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1.給付簽證會計師、簽證會計師所屬事務所及其關係企業之非審計公費為審計公費之四分之一以上者，應揭露審計與非審計公費金額及非審計服務內容。</w:t>
            </w:r>
          </w:p>
          <w:p w:rsidR="009417C6" w:rsidRPr="00B44213" w:rsidRDefault="009417C6"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2.更換會計師事務所且更換年度所支付之審計公費較更換前一年度之審計公費減少者，應揭露更換前後審計公費金額及原因。</w:t>
            </w:r>
          </w:p>
          <w:p w:rsidR="009417C6" w:rsidRPr="00B44213" w:rsidRDefault="009417C6" w:rsidP="00866429">
            <w:pPr>
              <w:pStyle w:val="HTML"/>
              <w:ind w:left="672" w:hangingChars="280" w:hanging="672"/>
              <w:rPr>
                <w:rFonts w:ascii="標楷體" w:eastAsia="標楷體" w:hAnsi="標楷體" w:cs="Times New Roman"/>
                <w:color w:val="auto"/>
              </w:rPr>
            </w:pPr>
            <w:r w:rsidRPr="00B44213">
              <w:rPr>
                <w:rFonts w:ascii="標楷體" w:eastAsia="標楷體" w:hAnsi="標楷體" w:cs="Times New Roman"/>
                <w:color w:val="auto"/>
              </w:rPr>
              <w:t xml:space="preserve">    3.審計公費較前一年度減少達百分之十五以上者，應揭露審計公費減少金額、比例及原因。</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前開所稱審計公費係指公司給付簽證會計師有關財務報告查核、核閱、複核、財務預測核閱及稅務簽證之公費。</w:t>
            </w:r>
          </w:p>
        </w:tc>
        <w:tc>
          <w:tcPr>
            <w:tcW w:w="2410" w:type="dxa"/>
            <w:shd w:val="clear" w:color="auto" w:fill="auto"/>
            <w:vAlign w:val="center"/>
          </w:tcPr>
          <w:p w:rsidR="009417C6" w:rsidRPr="00B44213" w:rsidRDefault="009417C6" w:rsidP="00866429">
            <w:pPr>
              <w:jc w:val="center"/>
              <w:rPr>
                <w:rFonts w:ascii="標楷體" w:eastAsia="標楷體" w:hAnsi="標楷體"/>
                <w:color w:val="FF0000"/>
                <w:u w:val="single"/>
              </w:rPr>
            </w:pPr>
            <w:r w:rsidRPr="00B44213">
              <w:rPr>
                <w:rFonts w:ascii="標楷體" w:eastAsia="標楷體" w:hAnsi="標楷體"/>
                <w:color w:val="FF0000"/>
                <w:u w:val="single"/>
              </w:rPr>
              <w:t>附表二之四及附表二之四之</w:t>
            </w:r>
            <w:proofErr w:type="gramStart"/>
            <w:r w:rsidRPr="00B44213">
              <w:rPr>
                <w:rFonts w:ascii="標楷體" w:eastAsia="標楷體" w:hAnsi="標楷體"/>
                <w:color w:val="FF0000"/>
                <w:u w:val="single"/>
              </w:rPr>
              <w:t>一</w:t>
            </w:r>
            <w:proofErr w:type="gramEnd"/>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3.4.2</w:t>
            </w:r>
          </w:p>
        </w:tc>
        <w:tc>
          <w:tcPr>
            <w:tcW w:w="1646" w:type="dxa"/>
            <w:shd w:val="clear" w:color="auto" w:fill="auto"/>
          </w:tcPr>
          <w:p w:rsidR="009417C6" w:rsidRPr="00B44213" w:rsidRDefault="00894F52" w:rsidP="00866429">
            <w:pPr>
              <w:rPr>
                <w:rFonts w:ascii="標楷體" w:eastAsia="標楷體" w:hAnsi="標楷體"/>
              </w:rPr>
            </w:pPr>
            <w:hyperlink r:id="rId29"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6</w:t>
            </w:r>
            <w:r w:rsidRPr="00B44213">
              <w:rPr>
                <w:rFonts w:ascii="標楷體" w:eastAsia="標楷體" w:hAnsi="標楷體"/>
              </w:rPr>
              <w:t>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更換會計師資訊：公司如在最近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年度及其期後期間有更換會計師情形者，應揭露相關事項等。</w:t>
            </w:r>
          </w:p>
        </w:tc>
        <w:tc>
          <w:tcPr>
            <w:tcW w:w="2410" w:type="dxa"/>
            <w:shd w:val="clear" w:color="auto" w:fill="auto"/>
            <w:vAlign w:val="center"/>
          </w:tcPr>
          <w:p w:rsidR="009417C6" w:rsidRPr="00B44213" w:rsidRDefault="009417C6" w:rsidP="00866429">
            <w:pPr>
              <w:jc w:val="center"/>
              <w:rPr>
                <w:rFonts w:ascii="標楷體" w:eastAsia="標楷體" w:hAnsi="標楷體"/>
                <w:color w:val="FF0000"/>
                <w:u w:val="single"/>
              </w:rPr>
            </w:pPr>
            <w:r w:rsidRPr="00B44213">
              <w:rPr>
                <w:rFonts w:ascii="標楷體" w:eastAsia="標楷體" w:hAnsi="標楷體"/>
                <w:color w:val="FF0000"/>
                <w:u w:val="single"/>
              </w:rPr>
              <w:t>附表二之五</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3.4.3</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30"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lastRenderedPageBreak/>
              <w:t>第1項第</w:t>
            </w:r>
            <w:r w:rsidRPr="00B44213">
              <w:rPr>
                <w:rFonts w:ascii="標楷體" w:eastAsia="標楷體" w:hAnsi="標楷體"/>
                <w:color w:val="FF0000"/>
                <w:u w:val="single"/>
              </w:rPr>
              <w:t>7</w:t>
            </w:r>
            <w:r w:rsidRPr="00B44213">
              <w:rPr>
                <w:rFonts w:ascii="標楷體" w:eastAsia="標楷體" w:hAnsi="標楷體"/>
              </w:rPr>
              <w:t>款</w:t>
            </w:r>
          </w:p>
          <w:p w:rsidR="009417C6" w:rsidRPr="00B44213" w:rsidRDefault="009417C6" w:rsidP="00866429">
            <w:pPr>
              <w:rPr>
                <w:rFonts w:ascii="標楷體" w:eastAsia="標楷體" w:hAnsi="標楷體"/>
              </w:rPr>
            </w:pP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公司之董事長、總經理、負責財務或會計事務之經理人，最近</w:t>
            </w:r>
            <w:proofErr w:type="gramStart"/>
            <w:r w:rsidRPr="00B44213">
              <w:rPr>
                <w:rFonts w:ascii="標楷體" w:eastAsia="標楷體" w:hAnsi="標楷體" w:cs="Times New Roman"/>
                <w:color w:val="auto"/>
              </w:rPr>
              <w:t>一</w:t>
            </w:r>
            <w:proofErr w:type="gramEnd"/>
            <w:r w:rsidRPr="00B44213">
              <w:rPr>
                <w:rFonts w:ascii="標楷體" w:eastAsia="標楷體" w:hAnsi="標楷體" w:cs="Times New Roman"/>
                <w:color w:val="auto"/>
              </w:rPr>
              <w:t>年內曾任職於簽證會計</w:t>
            </w:r>
            <w:r w:rsidRPr="00B44213">
              <w:rPr>
                <w:rFonts w:ascii="標楷體" w:eastAsia="標楷體" w:hAnsi="標楷體" w:cs="Times New Roman"/>
                <w:color w:val="auto"/>
              </w:rPr>
              <w:lastRenderedPageBreak/>
              <w:t>師所屬事務所或其關係企業者，應揭露其姓名、職稱及任職於簽證會計師所屬事務所或其關係企業之期間。所稱簽證會計師所屬事務所之關係企業，係指簽證會計師所屬事務所之會計師持股超過百分之五十或取得過半數董事席次者，或簽證會計師所屬事務所對外發布或刊印之資料中列為關係企業之公司或機構。</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lastRenderedPageBreak/>
              <w:t>X</w:t>
            </w:r>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lastRenderedPageBreak/>
              <w:t>3.</w:t>
            </w:r>
            <w:r w:rsidRPr="00B44213">
              <w:rPr>
                <w:rFonts w:ascii="標楷體" w:eastAsia="標楷體" w:hAnsi="標楷體" w:cs="Times New Roman" w:hint="eastAsia"/>
                <w:b/>
                <w:color w:val="auto"/>
              </w:rPr>
              <w:t>5</w:t>
            </w:r>
          </w:p>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5</w:t>
            </w:r>
            <w:r w:rsidRPr="00B44213">
              <w:rPr>
                <w:rFonts w:ascii="標楷體" w:eastAsia="標楷體" w:hAnsi="標楷體" w:cs="Times New Roman"/>
                <w:b/>
                <w:color w:val="auto"/>
              </w:rPr>
              <w:t>.1</w:t>
            </w:r>
          </w:p>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5</w:t>
            </w:r>
            <w:r w:rsidRPr="00B44213">
              <w:rPr>
                <w:rFonts w:ascii="標楷體" w:eastAsia="標楷體" w:hAnsi="標楷體" w:cs="Times New Roman"/>
                <w:b/>
                <w:color w:val="auto"/>
              </w:rPr>
              <w:t>.2</w:t>
            </w:r>
          </w:p>
        </w:tc>
        <w:tc>
          <w:tcPr>
            <w:tcW w:w="1646" w:type="dxa"/>
            <w:shd w:val="clear" w:color="auto" w:fill="auto"/>
          </w:tcPr>
          <w:p w:rsidR="009417C6" w:rsidRPr="00B44213" w:rsidRDefault="00894F52" w:rsidP="00866429">
            <w:pPr>
              <w:rPr>
                <w:rFonts w:ascii="標楷體" w:eastAsia="標楷體" w:hAnsi="標楷體"/>
              </w:rPr>
            </w:pPr>
            <w:hyperlink r:id="rId31"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8</w:t>
            </w:r>
            <w:r w:rsidRPr="00B44213">
              <w:rPr>
                <w:rFonts w:ascii="標楷體" w:eastAsia="標楷體" w:hAnsi="標楷體"/>
              </w:rPr>
              <w:t>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及截至年報刊印日止，董事、監察人、經理人及持股比例超過百分之十之股東股權移轉及股權質押變動情形。股權移轉或股權質押之相對人為關係人者，應揭露該相對人之姓名、與公司、董事、監察人、持股比例超過百分之十股東之關係及所取得或質押股數。</w:t>
            </w:r>
          </w:p>
        </w:tc>
        <w:tc>
          <w:tcPr>
            <w:tcW w:w="2410" w:type="dxa"/>
            <w:shd w:val="clear" w:color="auto" w:fill="auto"/>
            <w:vAlign w:val="center"/>
          </w:tcPr>
          <w:p w:rsidR="009417C6" w:rsidRPr="00B44213" w:rsidRDefault="009417C6"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附表三</w:t>
            </w:r>
          </w:p>
        </w:tc>
      </w:tr>
      <w:tr w:rsidR="009417C6" w:rsidRPr="00B44213" w:rsidTr="009417C6">
        <w:tc>
          <w:tcPr>
            <w:tcW w:w="806" w:type="dxa"/>
            <w:tcBorders>
              <w:bottom w:val="single" w:sz="4" w:space="0" w:color="000000"/>
            </w:tcBorders>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3.</w:t>
            </w:r>
            <w:r w:rsidRPr="00B44213">
              <w:rPr>
                <w:rFonts w:ascii="標楷體" w:eastAsia="標楷體" w:hAnsi="標楷體" w:cs="Times New Roman" w:hint="eastAsia"/>
                <w:b/>
                <w:color w:val="auto"/>
              </w:rPr>
              <w:t>6</w:t>
            </w:r>
          </w:p>
        </w:tc>
        <w:tc>
          <w:tcPr>
            <w:tcW w:w="1646" w:type="dxa"/>
            <w:tcBorders>
              <w:bottom w:val="single" w:sz="4" w:space="0" w:color="000000"/>
            </w:tcBorders>
          </w:tcPr>
          <w:p w:rsidR="009417C6" w:rsidRPr="00B44213" w:rsidRDefault="00894F52" w:rsidP="00866429">
            <w:pPr>
              <w:rPr>
                <w:rFonts w:ascii="標楷體" w:eastAsia="標楷體" w:hAnsi="標楷體"/>
              </w:rPr>
            </w:pPr>
            <w:hyperlink r:id="rId32"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9</w:t>
            </w:r>
            <w:r w:rsidRPr="00B44213">
              <w:rPr>
                <w:rFonts w:ascii="標楷體" w:eastAsia="標楷體" w:hAnsi="標楷體"/>
              </w:rPr>
              <w:t>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持股比例占前十名之股東，其</w:t>
            </w:r>
            <w:proofErr w:type="gramStart"/>
            <w:r w:rsidRPr="00B44213">
              <w:rPr>
                <w:rFonts w:ascii="標楷體" w:eastAsia="標楷體" w:hAnsi="標楷體" w:cs="Times New Roman"/>
                <w:color w:val="auto"/>
              </w:rPr>
              <w:t>相互間為財務</w:t>
            </w:r>
            <w:proofErr w:type="gramEnd"/>
            <w:r w:rsidRPr="00B44213">
              <w:rPr>
                <w:rFonts w:ascii="標楷體" w:eastAsia="標楷體" w:hAnsi="標楷體" w:cs="Times New Roman"/>
                <w:color w:val="auto"/>
              </w:rPr>
              <w:t>會計準則公報第六號關係人或為配偶、二親等以內之親屬關係之資訊。</w:t>
            </w:r>
          </w:p>
        </w:tc>
        <w:tc>
          <w:tcPr>
            <w:tcW w:w="2410" w:type="dxa"/>
            <w:tcBorders>
              <w:bottom w:val="single" w:sz="4" w:space="0" w:color="000000"/>
            </w:tcBorders>
            <w:vAlign w:val="center"/>
          </w:tcPr>
          <w:p w:rsidR="009417C6" w:rsidRPr="00B44213" w:rsidRDefault="009417C6"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附表三之</w:t>
            </w:r>
            <w:proofErr w:type="gramStart"/>
            <w:r w:rsidRPr="00B44213">
              <w:rPr>
                <w:rFonts w:ascii="標楷體" w:eastAsia="標楷體" w:hAnsi="標楷體" w:cs="Times New Roman"/>
                <w:color w:val="auto"/>
              </w:rPr>
              <w:t>一</w:t>
            </w:r>
            <w:proofErr w:type="gramEnd"/>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hint="eastAsia"/>
                <w:b/>
                <w:color w:val="auto"/>
              </w:rPr>
              <w:t>3.7</w:t>
            </w:r>
          </w:p>
        </w:tc>
        <w:tc>
          <w:tcPr>
            <w:tcW w:w="1646" w:type="dxa"/>
            <w:shd w:val="clear" w:color="auto" w:fill="auto"/>
          </w:tcPr>
          <w:p w:rsidR="009417C6" w:rsidRPr="00B44213" w:rsidRDefault="00894F52" w:rsidP="00866429">
            <w:pPr>
              <w:rPr>
                <w:rFonts w:ascii="標楷體" w:eastAsia="標楷體" w:hAnsi="標楷體"/>
              </w:rPr>
            </w:pPr>
            <w:hyperlink r:id="rId33" w:history="1">
              <w:r w:rsidR="009417C6" w:rsidRPr="00B44213">
                <w:rPr>
                  <w:rStyle w:val="a3"/>
                  <w:rFonts w:ascii="標楷體" w:eastAsia="標楷體" w:hAnsi="標楷體"/>
                  <w:color w:val="auto"/>
                </w:rPr>
                <w:t>第10條</w:t>
              </w:r>
            </w:hyperlink>
          </w:p>
          <w:p w:rsidR="009417C6" w:rsidRPr="00B44213" w:rsidRDefault="009417C6" w:rsidP="00866429">
            <w:pPr>
              <w:rPr>
                <w:rFonts w:ascii="標楷體" w:eastAsia="標楷體" w:hAnsi="標楷體"/>
              </w:rPr>
            </w:pPr>
            <w:r w:rsidRPr="00B44213">
              <w:rPr>
                <w:rFonts w:ascii="標楷體" w:eastAsia="標楷體" w:hAnsi="標楷體"/>
              </w:rPr>
              <w:t>第1項第</w:t>
            </w:r>
            <w:r w:rsidRPr="00B44213">
              <w:rPr>
                <w:rFonts w:ascii="標楷體" w:eastAsia="標楷體" w:hAnsi="標楷體"/>
                <w:color w:val="FF0000"/>
                <w:u w:val="single"/>
              </w:rPr>
              <w:t>10</w:t>
            </w:r>
            <w:r w:rsidRPr="00B44213">
              <w:rPr>
                <w:rFonts w:ascii="標楷體" w:eastAsia="標楷體" w:hAnsi="標楷體"/>
              </w:rPr>
              <w:t>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公司、公司之董事、監察人、經理人及公司直接或間接控制之事業對同一轉投資事業之持股數，並合併計算綜合持股比例。</w:t>
            </w:r>
          </w:p>
        </w:tc>
        <w:tc>
          <w:tcPr>
            <w:tcW w:w="2410" w:type="dxa"/>
            <w:shd w:val="clear" w:color="auto" w:fill="auto"/>
            <w:vAlign w:val="center"/>
          </w:tcPr>
          <w:p w:rsidR="009417C6" w:rsidRPr="00B44213" w:rsidRDefault="009417C6" w:rsidP="00866429">
            <w:pPr>
              <w:pStyle w:val="HTML"/>
              <w:jc w:val="center"/>
              <w:rPr>
                <w:rFonts w:ascii="標楷體" w:eastAsia="標楷體" w:hAnsi="標楷體" w:cs="Times New Roman"/>
                <w:color w:val="FF0000"/>
                <w:u w:val="single"/>
              </w:rPr>
            </w:pPr>
            <w:r w:rsidRPr="00B44213">
              <w:rPr>
                <w:rFonts w:ascii="標楷體" w:eastAsia="標楷體" w:hAnsi="標楷體" w:cs="Times New Roman"/>
                <w:color w:val="FF0000"/>
                <w:u w:val="single"/>
              </w:rPr>
              <w:t>附表四</w:t>
            </w:r>
          </w:p>
        </w:tc>
      </w:tr>
      <w:tr w:rsidR="009417C6" w:rsidRPr="00B44213" w:rsidTr="009417C6">
        <w:tc>
          <w:tcPr>
            <w:tcW w:w="806" w:type="dxa"/>
            <w:tcBorders>
              <w:bottom w:val="single" w:sz="4" w:space="0" w:color="000000"/>
            </w:tcBorders>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bCs/>
                <w:color w:val="auto"/>
              </w:rPr>
              <w:t>IV</w:t>
            </w:r>
          </w:p>
        </w:tc>
        <w:tc>
          <w:tcPr>
            <w:tcW w:w="10846" w:type="dxa"/>
            <w:gridSpan w:val="2"/>
            <w:tcBorders>
              <w:bottom w:val="single" w:sz="4" w:space="0" w:color="000000"/>
            </w:tcBorders>
          </w:tcPr>
          <w:p w:rsidR="009417C6" w:rsidRPr="00B44213" w:rsidRDefault="009417C6" w:rsidP="00866429">
            <w:pPr>
              <w:pStyle w:val="HTML"/>
              <w:ind w:firstLineChars="124" w:firstLine="298"/>
              <w:rPr>
                <w:rFonts w:ascii="標楷體" w:eastAsia="標楷體" w:hAnsi="標楷體" w:cs="Times New Roman"/>
                <w:color w:val="auto"/>
              </w:rPr>
            </w:pPr>
            <w:r w:rsidRPr="00B44213">
              <w:rPr>
                <w:rFonts w:ascii="標楷體" w:eastAsia="標楷體" w:hAnsi="標楷體" w:cs="Times New Roman"/>
                <w:color w:val="auto"/>
              </w:rPr>
              <w:t>四：募資情形</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4.1.1</w:t>
              </w:r>
            </w:smartTag>
          </w:p>
        </w:tc>
        <w:tc>
          <w:tcPr>
            <w:tcW w:w="1646" w:type="dxa"/>
            <w:shd w:val="clear" w:color="auto" w:fill="auto"/>
          </w:tcPr>
          <w:p w:rsidR="009417C6" w:rsidRPr="00B44213" w:rsidRDefault="00894F52" w:rsidP="00866429">
            <w:pPr>
              <w:rPr>
                <w:rFonts w:ascii="標楷體" w:eastAsia="標楷體" w:hAnsi="標楷體"/>
              </w:rPr>
            </w:pPr>
            <w:hyperlink r:id="rId34"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股本來源：敘明公司最近年度及截至年報刊印日止已發行之股份種類。若經核准以總括申報制度募集發行有價證券者，另應揭露核准金額、預定發行及已發行有價證券之相關資訊。 </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附表五</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4.1.2</w:t>
            </w:r>
          </w:p>
        </w:tc>
        <w:tc>
          <w:tcPr>
            <w:tcW w:w="1646" w:type="dxa"/>
            <w:tcBorders>
              <w:bottom w:val="single" w:sz="4" w:space="0" w:color="000000"/>
            </w:tcBorders>
          </w:tcPr>
          <w:p w:rsidR="009417C6" w:rsidRPr="00B44213" w:rsidRDefault="00894F52" w:rsidP="00866429">
            <w:pPr>
              <w:rPr>
                <w:rFonts w:ascii="標楷體" w:eastAsia="標楷體" w:hAnsi="標楷體"/>
              </w:rPr>
            </w:pPr>
            <w:hyperlink r:id="rId35"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股東結構：統計各類股東之組合比例。</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kern w:val="0"/>
              </w:rPr>
              <w:t>附表六</w:t>
            </w:r>
          </w:p>
        </w:tc>
      </w:tr>
      <w:tr w:rsidR="009417C6" w:rsidRPr="00B44213" w:rsidTr="009417C6">
        <w:tc>
          <w:tcPr>
            <w:tcW w:w="806" w:type="dxa"/>
            <w:shd w:val="clear" w:color="auto" w:fill="auto"/>
          </w:tcPr>
          <w:p w:rsidR="009417C6" w:rsidRPr="00B44213" w:rsidRDefault="009417C6" w:rsidP="00866429">
            <w:pPr>
              <w:pStyle w:val="HTML"/>
              <w:jc w:val="center"/>
              <w:rPr>
                <w:rFonts w:ascii="標楷體" w:eastAsia="標楷體" w:hAnsi="標楷體" w:cs="Times New Roman"/>
                <w:b/>
                <w:color w:val="auto"/>
              </w:rPr>
            </w:pPr>
            <w:r w:rsidRPr="00B44213">
              <w:rPr>
                <w:rFonts w:ascii="標楷體" w:eastAsia="標楷體" w:hAnsi="標楷體" w:cs="Times New Roman"/>
                <w:b/>
                <w:color w:val="auto"/>
              </w:rPr>
              <w:t>4.1.3</w:t>
            </w:r>
          </w:p>
        </w:tc>
        <w:tc>
          <w:tcPr>
            <w:tcW w:w="1646" w:type="dxa"/>
            <w:shd w:val="clear" w:color="auto" w:fill="auto"/>
          </w:tcPr>
          <w:p w:rsidR="009417C6" w:rsidRPr="00B44213" w:rsidRDefault="00894F52" w:rsidP="00866429">
            <w:pPr>
              <w:rPr>
                <w:rFonts w:ascii="標楷體" w:eastAsia="標楷體" w:hAnsi="標楷體"/>
              </w:rPr>
            </w:pPr>
            <w:hyperlink r:id="rId36"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股權分散情形：敘明公司普通股及特別股股權分散情形，就股東持有股數之多寡分級統計人數及所持股數占已發行股數之百分比。</w:t>
            </w:r>
          </w:p>
        </w:tc>
        <w:tc>
          <w:tcPr>
            <w:tcW w:w="2410" w:type="dxa"/>
            <w:shd w:val="clear" w:color="auto" w:fill="auto"/>
            <w:vAlign w:val="center"/>
          </w:tcPr>
          <w:p w:rsidR="009417C6" w:rsidRPr="00B44213" w:rsidRDefault="009417C6" w:rsidP="00866429">
            <w:pPr>
              <w:pStyle w:val="HTML"/>
              <w:jc w:val="center"/>
              <w:rPr>
                <w:rFonts w:ascii="標楷體" w:eastAsia="標楷體" w:hAnsi="標楷體" w:cs="Times New Roman"/>
                <w:color w:val="auto"/>
              </w:rPr>
            </w:pPr>
            <w:r w:rsidRPr="00B44213">
              <w:rPr>
                <w:rFonts w:ascii="標楷體" w:eastAsia="標楷體" w:hAnsi="標楷體" w:cs="Times New Roman"/>
                <w:color w:val="auto"/>
              </w:rPr>
              <w:t>附表七</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4.1.4</w:t>
            </w:r>
          </w:p>
        </w:tc>
        <w:tc>
          <w:tcPr>
            <w:tcW w:w="1646" w:type="dxa"/>
            <w:shd w:val="clear" w:color="auto" w:fill="auto"/>
          </w:tcPr>
          <w:p w:rsidR="009417C6" w:rsidRPr="00B44213" w:rsidRDefault="00894F52" w:rsidP="00866429">
            <w:pPr>
              <w:rPr>
                <w:rFonts w:ascii="標楷體" w:eastAsia="標楷體" w:hAnsi="標楷體"/>
              </w:rPr>
            </w:pPr>
            <w:hyperlink r:id="rId37"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第1項第4款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主要股東名單：列明股權比例達百分之五以上之股東或股權比例占前十名之股東名稱、持股數額及比例。</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附表八</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4.1.5</w:t>
            </w:r>
          </w:p>
        </w:tc>
        <w:tc>
          <w:tcPr>
            <w:tcW w:w="1646" w:type="dxa"/>
            <w:shd w:val="clear" w:color="auto" w:fill="auto"/>
          </w:tcPr>
          <w:p w:rsidR="009417C6" w:rsidRPr="00B44213" w:rsidRDefault="00894F52" w:rsidP="00866429">
            <w:pPr>
              <w:rPr>
                <w:rFonts w:ascii="標楷體" w:eastAsia="標楷體" w:hAnsi="標楷體"/>
              </w:rPr>
            </w:pPr>
            <w:hyperlink r:id="rId38"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第1項第5款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最近</w:t>
            </w:r>
            <w:proofErr w:type="gramStart"/>
            <w:r w:rsidRPr="00B44213">
              <w:rPr>
                <w:rFonts w:ascii="標楷體" w:eastAsia="標楷體" w:hAnsi="標楷體"/>
                <w:kern w:val="0"/>
              </w:rPr>
              <w:t>二</w:t>
            </w:r>
            <w:proofErr w:type="gramEnd"/>
            <w:r w:rsidRPr="00B44213">
              <w:rPr>
                <w:rFonts w:ascii="標楷體" w:eastAsia="標楷體" w:hAnsi="標楷體"/>
                <w:kern w:val="0"/>
              </w:rPr>
              <w:t>年度每股市價、淨值、盈餘、股利及相關資料。若有以盈餘或資本公積轉增資配股時，並應揭露按發放之股數追溯調整之市價及現金股利資訊。</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附表九</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4.1.6</w:t>
            </w:r>
          </w:p>
        </w:tc>
        <w:tc>
          <w:tcPr>
            <w:tcW w:w="1646" w:type="dxa"/>
          </w:tcPr>
          <w:p w:rsidR="009417C6" w:rsidRPr="00B44213" w:rsidRDefault="00894F52" w:rsidP="00866429">
            <w:pPr>
              <w:rPr>
                <w:rFonts w:ascii="標楷體" w:eastAsia="標楷體" w:hAnsi="標楷體"/>
              </w:rPr>
            </w:pPr>
            <w:hyperlink r:id="rId39"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第1項第6款</w:t>
            </w:r>
          </w:p>
        </w:tc>
        <w:tc>
          <w:tcPr>
            <w:tcW w:w="9200" w:type="dxa"/>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公司股利政策及執行狀況：應揭露公司章程所訂之股利政策及本次股 東會擬議股利分配之情形。預期股利政策將有重大變動時，應加以說明。</w:t>
            </w:r>
          </w:p>
        </w:tc>
        <w:tc>
          <w:tcPr>
            <w:tcW w:w="2410" w:type="dxa"/>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4.1.6</w:t>
            </w:r>
          </w:p>
        </w:tc>
        <w:tc>
          <w:tcPr>
            <w:tcW w:w="1646" w:type="dxa"/>
            <w:tcBorders>
              <w:bottom w:val="single" w:sz="4" w:space="0" w:color="000000"/>
            </w:tcBorders>
          </w:tcPr>
          <w:p w:rsidR="009417C6" w:rsidRPr="00B44213" w:rsidRDefault="00894F52" w:rsidP="00866429">
            <w:pPr>
              <w:rPr>
                <w:rFonts w:ascii="標楷體" w:eastAsia="標楷體" w:hAnsi="標楷體"/>
              </w:rPr>
            </w:pPr>
            <w:hyperlink r:id="rId40"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第1項第7款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本次股東會擬議之無償配股對公司營業績效及每股盈餘之影響。</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4.1.7</w:t>
            </w:r>
          </w:p>
        </w:tc>
        <w:tc>
          <w:tcPr>
            <w:tcW w:w="1646" w:type="dxa"/>
            <w:shd w:val="clear" w:color="auto" w:fill="auto"/>
          </w:tcPr>
          <w:p w:rsidR="009417C6" w:rsidRPr="00B44213" w:rsidRDefault="00894F52" w:rsidP="00866429">
            <w:pPr>
              <w:rPr>
                <w:rFonts w:ascii="標楷體" w:eastAsia="標楷體" w:hAnsi="標楷體"/>
              </w:rPr>
            </w:pPr>
            <w:hyperlink r:id="rId41"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第1項第8款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員工分紅及董事、監察人酬勞：</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w:t>
            </w:r>
            <w:proofErr w:type="gramStart"/>
            <w:r w:rsidRPr="00B44213">
              <w:rPr>
                <w:rFonts w:ascii="標楷體" w:eastAsia="標楷體" w:hAnsi="標楷體"/>
                <w:kern w:val="0"/>
              </w:rPr>
              <w:t>一</w:t>
            </w:r>
            <w:proofErr w:type="gramEnd"/>
            <w:r w:rsidRPr="00B44213">
              <w:rPr>
                <w:rFonts w:ascii="標楷體" w:eastAsia="標楷體" w:hAnsi="標楷體"/>
                <w:kern w:val="0"/>
              </w:rPr>
              <w:t>)公司章程所載員工分紅及董事、監察人酬勞之成數或範圍。</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kern w:val="0"/>
              </w:rPr>
            </w:pPr>
            <w:r w:rsidRPr="00B44213">
              <w:rPr>
                <w:rFonts w:ascii="標楷體" w:eastAsia="標楷體" w:hAnsi="標楷體"/>
                <w:kern w:val="0"/>
              </w:rPr>
              <w:t>(二)</w:t>
            </w:r>
            <w:r w:rsidRPr="00B44213">
              <w:rPr>
                <w:rFonts w:ascii="標楷體" w:eastAsia="標楷體" w:hAnsi="標楷體"/>
              </w:rPr>
              <w:t>本期估列員工紅利及董事、監察人酬勞金額之估列基礎、配發股票紅利之股數計算基礎及實際配發金額</w:t>
            </w:r>
            <w:proofErr w:type="gramStart"/>
            <w:r w:rsidRPr="00B44213">
              <w:rPr>
                <w:rFonts w:ascii="標楷體" w:eastAsia="標楷體" w:hAnsi="標楷體"/>
              </w:rPr>
              <w:t>若與估列</w:t>
            </w:r>
            <w:proofErr w:type="gramEnd"/>
            <w:r w:rsidRPr="00B44213">
              <w:rPr>
                <w:rFonts w:ascii="標楷體" w:eastAsia="標楷體" w:hAnsi="標楷體"/>
              </w:rPr>
              <w:t>數有差異時之會計處理。</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(三)董事會通過之擬議配發員工分紅等資訊：</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521" w:hangingChars="99" w:hanging="238"/>
              <w:rPr>
                <w:rFonts w:ascii="標楷體" w:eastAsia="標楷體" w:hAnsi="標楷體"/>
                <w:kern w:val="0"/>
              </w:rPr>
            </w:pPr>
            <w:r w:rsidRPr="00B44213">
              <w:rPr>
                <w:rFonts w:ascii="標楷體" w:eastAsia="標楷體" w:hAnsi="標楷體"/>
                <w:kern w:val="0"/>
              </w:rPr>
              <w:t>1.</w:t>
            </w:r>
            <w:r w:rsidRPr="00B44213">
              <w:rPr>
                <w:rFonts w:ascii="標楷體" w:eastAsia="標楷體" w:hAnsi="標楷體"/>
                <w:bCs/>
              </w:rPr>
              <w:t>配發員工現金紅利、股票紅利及董事、監察人酬勞金額。若與認列費用年度估列金額有差異者，應揭露差異數、原因及處理情形。</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521" w:hangingChars="99" w:hanging="238"/>
              <w:rPr>
                <w:rFonts w:ascii="標楷體" w:eastAsia="標楷體" w:hAnsi="標楷體"/>
                <w:kern w:val="0"/>
              </w:rPr>
            </w:pPr>
            <w:r w:rsidRPr="00B44213">
              <w:rPr>
                <w:rFonts w:ascii="標楷體" w:eastAsia="標楷體" w:hAnsi="標楷體"/>
                <w:kern w:val="0"/>
              </w:rPr>
              <w:t>2.</w:t>
            </w:r>
            <w:r w:rsidRPr="00B44213">
              <w:rPr>
                <w:rFonts w:ascii="標楷體" w:eastAsia="標楷體" w:hAnsi="標楷體"/>
                <w:bCs/>
              </w:rPr>
              <w:t>擬議配發員工股票紅利金額</w:t>
            </w:r>
            <w:proofErr w:type="gramStart"/>
            <w:r w:rsidRPr="00B44213">
              <w:rPr>
                <w:rFonts w:ascii="標楷體" w:eastAsia="標楷體" w:hAnsi="標楷體"/>
                <w:bCs/>
              </w:rPr>
              <w:t>及占本期</w:t>
            </w:r>
            <w:proofErr w:type="gramEnd"/>
            <w:r w:rsidRPr="00B44213">
              <w:rPr>
                <w:rFonts w:ascii="標楷體" w:eastAsia="標楷體" w:hAnsi="標楷體"/>
                <w:bCs/>
                <w:color w:val="FF0000"/>
                <w:u w:val="single"/>
              </w:rPr>
              <w:t>個體或個別財務報告</w:t>
            </w:r>
            <w:r w:rsidRPr="00B44213">
              <w:rPr>
                <w:rFonts w:ascii="標楷體" w:eastAsia="標楷體" w:hAnsi="標楷體"/>
                <w:bCs/>
              </w:rPr>
              <w:t>稅後純益及員工紅利總額合計數之比例。</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521" w:hangingChars="99" w:hanging="238"/>
              <w:rPr>
                <w:rFonts w:ascii="標楷體" w:eastAsia="標楷體" w:hAnsi="標楷體"/>
                <w:kern w:val="0"/>
              </w:rPr>
            </w:pPr>
            <w:r w:rsidRPr="00B44213">
              <w:rPr>
                <w:rFonts w:ascii="標楷體" w:eastAsia="標楷體" w:hAnsi="標楷體"/>
                <w:kern w:val="0"/>
              </w:rPr>
              <w:t>3.考慮擬議配發員工紅利及董事、監察人酬勞後之</w:t>
            </w:r>
            <w:proofErr w:type="gramStart"/>
            <w:r w:rsidRPr="00B44213">
              <w:rPr>
                <w:rFonts w:ascii="標楷體" w:eastAsia="標楷體" w:hAnsi="標楷體"/>
                <w:kern w:val="0"/>
              </w:rPr>
              <w:t>設算每股</w:t>
            </w:r>
            <w:proofErr w:type="gramEnd"/>
            <w:r w:rsidRPr="00B44213">
              <w:rPr>
                <w:rFonts w:ascii="標楷體" w:eastAsia="標楷體" w:hAnsi="標楷體"/>
                <w:kern w:val="0"/>
              </w:rPr>
              <w:t>盈餘。</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1" w:hangingChars="188" w:hanging="451"/>
              <w:rPr>
                <w:rFonts w:ascii="標楷體" w:eastAsia="標楷體" w:hAnsi="標楷體"/>
              </w:rPr>
            </w:pPr>
            <w:r w:rsidRPr="00B44213">
              <w:rPr>
                <w:rFonts w:ascii="標楷體" w:eastAsia="標楷體" w:hAnsi="標楷體"/>
                <w:kern w:val="0"/>
              </w:rPr>
              <w:t>(四)</w:t>
            </w:r>
            <w:r w:rsidRPr="00B44213">
              <w:rPr>
                <w:rFonts w:ascii="標楷體" w:eastAsia="標楷體" w:hAnsi="標楷體"/>
                <w:bCs/>
              </w:rPr>
              <w:t>前一年度員工分紅及董事、監察人酬勞之實際配發情形（包括配發股數、金額及股價）、其與認列員工分紅及董事、監察人酬勞有差異者並應敘明差異數、原因及處理情形。</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4.1.8</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42" w:history="1">
              <w:r w:rsidR="009417C6" w:rsidRPr="00B44213">
                <w:rPr>
                  <w:rStyle w:val="a3"/>
                  <w:rFonts w:ascii="標楷體" w:eastAsia="標楷體" w:hAnsi="標楷體"/>
                  <w:color w:val="auto"/>
                </w:rPr>
                <w:t>第11條</w:t>
              </w:r>
            </w:hyperlink>
          </w:p>
          <w:p w:rsidR="009417C6" w:rsidRPr="00B44213" w:rsidRDefault="009417C6" w:rsidP="00866429">
            <w:pPr>
              <w:rPr>
                <w:rFonts w:ascii="標楷體" w:eastAsia="標楷體" w:hAnsi="標楷體"/>
              </w:rPr>
            </w:pPr>
            <w:r w:rsidRPr="00B44213">
              <w:rPr>
                <w:rFonts w:ascii="標楷體" w:eastAsia="標楷體" w:hAnsi="標楷體"/>
              </w:rPr>
              <w:t>第1項第9款</w:t>
            </w:r>
          </w:p>
        </w:tc>
        <w:tc>
          <w:tcPr>
            <w:tcW w:w="9200" w:type="dxa"/>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公司買回本公司股份情形：公司應敘明最近年度及截至年報刊印日止，公司申請買回本公司股份之目的、買回股份</w:t>
            </w:r>
            <w:proofErr w:type="gramStart"/>
            <w:r w:rsidRPr="00B44213">
              <w:rPr>
                <w:rFonts w:ascii="標楷體" w:eastAsia="標楷體" w:hAnsi="標楷體"/>
                <w:kern w:val="0"/>
              </w:rPr>
              <w:t>期間、</w:t>
            </w:r>
            <w:proofErr w:type="gramEnd"/>
            <w:r w:rsidRPr="00B44213">
              <w:rPr>
                <w:rFonts w:ascii="標楷體" w:eastAsia="標楷體" w:hAnsi="標楷體"/>
                <w:kern w:val="0"/>
              </w:rPr>
              <w:t>買回之區間價格、已買回股份種類、數量及金額、已</w:t>
            </w:r>
            <w:proofErr w:type="gramStart"/>
            <w:r w:rsidRPr="00B44213">
              <w:rPr>
                <w:rFonts w:ascii="標楷體" w:eastAsia="標楷體" w:hAnsi="標楷體"/>
                <w:kern w:val="0"/>
              </w:rPr>
              <w:t>辦理銷除及</w:t>
            </w:r>
            <w:proofErr w:type="gramEnd"/>
            <w:r w:rsidRPr="00B44213">
              <w:rPr>
                <w:rFonts w:ascii="標楷體" w:eastAsia="標楷體" w:hAnsi="標楷體"/>
                <w:kern w:val="0"/>
              </w:rPr>
              <w:t>轉讓之股份數量、累積持有本公司股份數量及累積持有本公司股份數量占已</w:t>
            </w:r>
            <w:r w:rsidRPr="00B44213">
              <w:rPr>
                <w:rFonts w:ascii="標楷體" w:eastAsia="標楷體" w:hAnsi="標楷體"/>
                <w:kern w:val="0"/>
              </w:rPr>
              <w:lastRenderedPageBreak/>
              <w:t>發行股份總數比率。</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lastRenderedPageBreak/>
              <w:t>附表十</w:t>
            </w:r>
          </w:p>
        </w:tc>
      </w:tr>
      <w:tr w:rsidR="009417C6" w:rsidRPr="00B44213" w:rsidTr="009417C6">
        <w:tc>
          <w:tcPr>
            <w:tcW w:w="806" w:type="dxa"/>
            <w:tcBorders>
              <w:bottom w:val="single" w:sz="4" w:space="0" w:color="000000"/>
            </w:tcBorders>
            <w:shd w:val="clear" w:color="auto" w:fill="auto"/>
          </w:tcPr>
          <w:p w:rsidR="009417C6" w:rsidRPr="00B44213" w:rsidRDefault="009417C6" w:rsidP="00BC4F31">
            <w:pPr>
              <w:jc w:val="center"/>
              <w:rPr>
                <w:rFonts w:ascii="標楷體" w:eastAsia="標楷體" w:hAnsi="標楷體"/>
                <w:b/>
              </w:rPr>
            </w:pPr>
            <w:r w:rsidRPr="00B44213">
              <w:rPr>
                <w:rFonts w:ascii="標楷體" w:eastAsia="標楷體" w:hAnsi="標楷體" w:hint="eastAsia"/>
                <w:b/>
              </w:rPr>
              <w:lastRenderedPageBreak/>
              <w:t>4.2</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4.2.1</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4.2.2</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4.2.3</w:t>
            </w:r>
          </w:p>
          <w:p w:rsidR="009417C6" w:rsidRPr="00B44213" w:rsidRDefault="009417C6" w:rsidP="00BC4F31">
            <w:pPr>
              <w:jc w:val="center"/>
              <w:rPr>
                <w:rFonts w:ascii="標楷體" w:eastAsia="標楷體" w:hAnsi="標楷體"/>
                <w:b/>
              </w:rPr>
            </w:pPr>
            <w:r w:rsidRPr="00B44213">
              <w:rPr>
                <w:rFonts w:ascii="標楷體" w:eastAsia="標楷體" w:hAnsi="標楷體" w:hint="eastAsia"/>
                <w:b/>
              </w:rPr>
              <w:t>4.2.4</w:t>
            </w:r>
          </w:p>
          <w:p w:rsidR="009417C6" w:rsidRPr="00B44213" w:rsidRDefault="009417C6" w:rsidP="00BC4F31">
            <w:pPr>
              <w:jc w:val="center"/>
              <w:rPr>
                <w:rFonts w:ascii="標楷體" w:eastAsia="標楷體" w:hAnsi="標楷體"/>
                <w:b/>
              </w:rPr>
            </w:pPr>
          </w:p>
        </w:tc>
        <w:tc>
          <w:tcPr>
            <w:tcW w:w="1646" w:type="dxa"/>
            <w:tcBorders>
              <w:bottom w:val="single" w:sz="4" w:space="0" w:color="000000"/>
            </w:tcBorders>
            <w:shd w:val="clear" w:color="auto" w:fill="auto"/>
          </w:tcPr>
          <w:p w:rsidR="009417C6" w:rsidRPr="00B44213" w:rsidRDefault="009417C6" w:rsidP="00866429">
            <w:pPr>
              <w:rPr>
                <w:rFonts w:ascii="標楷體" w:eastAsia="標楷體" w:hAnsi="標楷體"/>
              </w:rPr>
            </w:pPr>
            <w:r w:rsidRPr="00B44213">
              <w:rPr>
                <w:rFonts w:ascii="標楷體" w:eastAsia="標楷體" w:hAnsi="標楷體"/>
              </w:rPr>
              <w:t>第12條</w:t>
            </w:r>
          </w:p>
        </w:tc>
        <w:tc>
          <w:tcPr>
            <w:tcW w:w="9200" w:type="dxa"/>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333333"/>
                <w:kern w:val="0"/>
              </w:rPr>
            </w:pPr>
            <w:r w:rsidRPr="00B44213">
              <w:rPr>
                <w:rFonts w:ascii="標楷體" w:eastAsia="標楷體" w:hAnsi="標楷體"/>
                <w:color w:val="333333"/>
                <w:kern w:val="0"/>
              </w:rPr>
              <w:t>公司債辦理情形應包括尚未償還及辦理中之公司債，並參照公司法第二百</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333333"/>
                <w:kern w:val="0"/>
              </w:rPr>
            </w:pPr>
            <w:r w:rsidRPr="00B44213">
              <w:rPr>
                <w:rFonts w:ascii="標楷體" w:eastAsia="標楷體" w:hAnsi="標楷體"/>
                <w:color w:val="333333"/>
                <w:kern w:val="0"/>
              </w:rPr>
              <w:t>四十八條之規定，揭露有關事項及對股東權益之影響。屬私募公司債者，</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color w:val="333333"/>
                <w:kern w:val="0"/>
              </w:rPr>
              <w:t>應以顯著方式標示。</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附表十一</w:t>
            </w:r>
          </w:p>
        </w:tc>
      </w:tr>
      <w:tr w:rsidR="009417C6" w:rsidRPr="00B44213" w:rsidTr="009417C6">
        <w:tc>
          <w:tcPr>
            <w:tcW w:w="806" w:type="dxa"/>
            <w:tcBorders>
              <w:bottom w:val="single" w:sz="4" w:space="0" w:color="000000"/>
            </w:tcBorders>
            <w:shd w:val="clear" w:color="auto" w:fill="auto"/>
          </w:tcPr>
          <w:p w:rsidR="009417C6" w:rsidRPr="00D5507C" w:rsidRDefault="009417C6" w:rsidP="00866429">
            <w:pPr>
              <w:jc w:val="center"/>
              <w:rPr>
                <w:rFonts w:ascii="標楷體" w:eastAsia="標楷體" w:hAnsi="標楷體"/>
                <w:b/>
              </w:rPr>
            </w:pPr>
            <w:r w:rsidRPr="00D5507C">
              <w:rPr>
                <w:rFonts w:ascii="標楷體" w:eastAsia="標楷體" w:hAnsi="標楷體"/>
                <w:b/>
              </w:rPr>
              <w:t>-</w:t>
            </w:r>
          </w:p>
        </w:tc>
        <w:tc>
          <w:tcPr>
            <w:tcW w:w="1646" w:type="dxa"/>
            <w:tcBorders>
              <w:bottom w:val="single" w:sz="4" w:space="0" w:color="000000"/>
            </w:tcBorders>
            <w:shd w:val="clear" w:color="auto" w:fill="auto"/>
          </w:tcPr>
          <w:p w:rsidR="009417C6" w:rsidRPr="00D5507C" w:rsidRDefault="009417C6" w:rsidP="00866429">
            <w:pPr>
              <w:rPr>
                <w:rFonts w:ascii="標楷體" w:eastAsia="標楷體" w:hAnsi="標楷體"/>
              </w:rPr>
            </w:pPr>
            <w:r w:rsidRPr="00D5507C">
              <w:rPr>
                <w:rFonts w:ascii="標楷體" w:eastAsia="標楷體" w:hAnsi="標楷體"/>
              </w:rPr>
              <w:t>第13條</w:t>
            </w:r>
          </w:p>
        </w:tc>
        <w:tc>
          <w:tcPr>
            <w:tcW w:w="9200" w:type="dxa"/>
            <w:tcBorders>
              <w:bottom w:val="single" w:sz="4" w:space="0" w:color="000000"/>
            </w:tcBorders>
            <w:shd w:val="clear" w:color="auto" w:fill="auto"/>
          </w:tcPr>
          <w:p w:rsidR="009417C6" w:rsidRPr="00D5507C"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333333"/>
                <w:kern w:val="0"/>
              </w:rPr>
            </w:pPr>
            <w:r w:rsidRPr="00D5507C">
              <w:rPr>
                <w:rFonts w:ascii="標楷體" w:eastAsia="標楷體" w:hAnsi="標楷體"/>
                <w:color w:val="333333"/>
                <w:kern w:val="0"/>
              </w:rPr>
              <w:t>特別股辦理情形應包括流通在外及辦理中之特別股，並揭露相關發行條件</w:t>
            </w:r>
          </w:p>
          <w:p w:rsidR="009417C6" w:rsidRPr="00D5507C"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333333"/>
                <w:kern w:val="0"/>
              </w:rPr>
            </w:pPr>
            <w:r w:rsidRPr="00D5507C">
              <w:rPr>
                <w:rFonts w:ascii="標楷體" w:eastAsia="標楷體" w:hAnsi="標楷體"/>
                <w:color w:val="333333"/>
                <w:kern w:val="0"/>
              </w:rPr>
              <w:t>、對股東權益影響及公司法第一百五十七條所規定之事項。屬私募特別股</w:t>
            </w:r>
          </w:p>
          <w:p w:rsidR="009417C6" w:rsidRPr="00D5507C"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D5507C">
              <w:rPr>
                <w:rFonts w:ascii="標楷體" w:eastAsia="標楷體" w:hAnsi="標楷體"/>
                <w:color w:val="333333"/>
                <w:kern w:val="0"/>
              </w:rPr>
              <w:t>者，應以顯著方式標示。</w:t>
            </w:r>
          </w:p>
        </w:tc>
        <w:tc>
          <w:tcPr>
            <w:tcW w:w="2410" w:type="dxa"/>
            <w:tcBorders>
              <w:bottom w:val="single" w:sz="4" w:space="0" w:color="000000"/>
            </w:tcBorders>
            <w:shd w:val="clear" w:color="auto" w:fill="auto"/>
            <w:vAlign w:val="center"/>
          </w:tcPr>
          <w:p w:rsidR="009417C6" w:rsidRPr="00D5507C" w:rsidRDefault="009417C6" w:rsidP="00866429">
            <w:pPr>
              <w:jc w:val="center"/>
              <w:rPr>
                <w:rFonts w:ascii="標楷體" w:eastAsia="標楷體" w:hAnsi="標楷體"/>
              </w:rPr>
            </w:pPr>
            <w:r w:rsidRPr="00D5507C">
              <w:rPr>
                <w:rFonts w:ascii="標楷體" w:eastAsia="標楷體" w:hAnsi="標楷體"/>
              </w:rPr>
              <w:t>附表十二</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4.3</w:t>
            </w:r>
          </w:p>
          <w:p w:rsidR="009417C6" w:rsidRPr="00B44213" w:rsidRDefault="009417C6" w:rsidP="00866429">
            <w:pPr>
              <w:jc w:val="center"/>
              <w:rPr>
                <w:rFonts w:ascii="標楷體" w:eastAsia="標楷體" w:hAnsi="標楷體"/>
                <w:b/>
              </w:rPr>
            </w:pPr>
          </w:p>
        </w:tc>
        <w:tc>
          <w:tcPr>
            <w:tcW w:w="1646" w:type="dxa"/>
            <w:tcBorders>
              <w:bottom w:val="single" w:sz="4" w:space="0" w:color="000000"/>
            </w:tcBorders>
            <w:shd w:val="clear" w:color="auto" w:fill="auto"/>
          </w:tcPr>
          <w:p w:rsidR="009417C6" w:rsidRPr="00B44213" w:rsidRDefault="009417C6" w:rsidP="00866429">
            <w:pPr>
              <w:rPr>
                <w:rFonts w:ascii="標楷體" w:eastAsia="標楷體" w:hAnsi="標楷體"/>
              </w:rPr>
            </w:pPr>
            <w:r w:rsidRPr="00B44213">
              <w:rPr>
                <w:rFonts w:ascii="標楷體" w:eastAsia="標楷體" w:hAnsi="標楷體"/>
              </w:rPr>
              <w:t>第14條</w:t>
            </w:r>
          </w:p>
        </w:tc>
        <w:tc>
          <w:tcPr>
            <w:tcW w:w="9200" w:type="dxa"/>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333333"/>
                <w:kern w:val="0"/>
              </w:rPr>
            </w:pPr>
            <w:r w:rsidRPr="00B44213">
              <w:rPr>
                <w:rFonts w:ascii="標楷體" w:eastAsia="標楷體" w:hAnsi="標楷體"/>
                <w:color w:val="333333"/>
                <w:kern w:val="0"/>
              </w:rPr>
              <w:t>海外存託憑證辦理情形應包括已參與發行而尚未全數兌回及辦理中之海外</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333333"/>
                <w:kern w:val="0"/>
              </w:rPr>
            </w:pPr>
            <w:r w:rsidRPr="00B44213">
              <w:rPr>
                <w:rFonts w:ascii="標楷體" w:eastAsia="標楷體" w:hAnsi="標楷體"/>
                <w:color w:val="333333"/>
                <w:kern w:val="0"/>
              </w:rPr>
              <w:t>存託憑證，並揭露發行日期、發行總金額、海外存託憑證持有人之權利與</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color w:val="333333"/>
                <w:kern w:val="0"/>
              </w:rPr>
              <w:t>義務等相關事項。屬私募海外存託憑證者，應以顯著方式標示。</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附表十三</w:t>
            </w:r>
          </w:p>
        </w:tc>
      </w:tr>
      <w:tr w:rsidR="009417C6" w:rsidRPr="00B44213" w:rsidTr="009417C6">
        <w:trPr>
          <w:trHeight w:val="1679"/>
        </w:trPr>
        <w:tc>
          <w:tcPr>
            <w:tcW w:w="806" w:type="dxa"/>
            <w:vMerge w:val="restart"/>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r w:rsidRPr="00B44213">
              <w:rPr>
                <w:rFonts w:ascii="標楷體" w:eastAsia="標楷體" w:hAnsi="標楷體"/>
                <w:b/>
              </w:rPr>
              <w:t>.1</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4</w:t>
            </w:r>
            <w:r w:rsidRPr="00B44213">
              <w:rPr>
                <w:rFonts w:ascii="標楷體" w:eastAsia="標楷體" w:hAnsi="標楷體"/>
                <w:b/>
              </w:rPr>
              <w:t>.2</w:t>
            </w:r>
          </w:p>
          <w:p w:rsidR="009417C6" w:rsidRPr="00B44213" w:rsidRDefault="009417C6" w:rsidP="00866429">
            <w:pPr>
              <w:jc w:val="center"/>
              <w:rPr>
                <w:rFonts w:ascii="標楷體" w:eastAsia="標楷體" w:hAnsi="標楷體"/>
                <w:b/>
              </w:rPr>
            </w:pPr>
            <w:r w:rsidRPr="00B44213">
              <w:rPr>
                <w:rFonts w:ascii="標楷體" w:eastAsia="標楷體" w:hAnsi="標楷體" w:hint="eastAsia"/>
                <w:b/>
              </w:rPr>
              <w:t>4.4.3</w:t>
            </w:r>
          </w:p>
          <w:p w:rsidR="009417C6" w:rsidRPr="00B44213" w:rsidRDefault="009417C6" w:rsidP="00866429">
            <w:pPr>
              <w:jc w:val="center"/>
              <w:rPr>
                <w:rFonts w:ascii="標楷體" w:eastAsia="標楷體" w:hAnsi="標楷體"/>
                <w:b/>
              </w:rPr>
            </w:pPr>
          </w:p>
        </w:tc>
        <w:tc>
          <w:tcPr>
            <w:tcW w:w="1646" w:type="dxa"/>
            <w:vMerge w:val="restart"/>
            <w:shd w:val="clear" w:color="auto" w:fill="auto"/>
          </w:tcPr>
          <w:p w:rsidR="009417C6" w:rsidRPr="00B44213" w:rsidRDefault="00894F52" w:rsidP="00866429">
            <w:pPr>
              <w:rPr>
                <w:rFonts w:ascii="標楷體" w:eastAsia="標楷體" w:hAnsi="標楷體"/>
              </w:rPr>
            </w:pPr>
            <w:hyperlink r:id="rId43" w:history="1">
              <w:r w:rsidR="009417C6" w:rsidRPr="00B44213">
                <w:rPr>
                  <w:rStyle w:val="a3"/>
                  <w:rFonts w:ascii="標楷體" w:eastAsia="標楷體" w:hAnsi="標楷體"/>
                  <w:color w:val="auto"/>
                </w:rPr>
                <w:t>第15條</w:t>
              </w:r>
            </w:hyperlink>
          </w:p>
        </w:tc>
        <w:tc>
          <w:tcPr>
            <w:tcW w:w="9200" w:type="dxa"/>
            <w:vMerge w:val="restart"/>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員工認股權憑證辦理情形應記載下列事項：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一、公司尚未屆期之員工認股權憑證應揭露截至年報刊印日止辦理情形及對股東權益之影響。屬私募員工認股權憑證者，應以顯著方式標示。 </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二、累積至年報刊印日止取得員工認股權憑證之經理人及取得憑證可認股數前十大員工之姓名、取得及認購情形。</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kern w:val="0"/>
                <w:u w:val="single"/>
              </w:rPr>
            </w:pPr>
            <w:r w:rsidRPr="00B44213">
              <w:rPr>
                <w:rFonts w:ascii="標楷體" w:eastAsia="標楷體" w:hAnsi="標楷體"/>
                <w:color w:val="FF0000"/>
                <w:kern w:val="0"/>
                <w:u w:val="single"/>
              </w:rPr>
              <w:t>限制員工權利新股辦理情形應記載下列事項：</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kern w:val="0"/>
                <w:u w:val="single"/>
              </w:rPr>
            </w:pPr>
            <w:r w:rsidRPr="00B44213">
              <w:rPr>
                <w:rFonts w:ascii="標楷體" w:eastAsia="標楷體" w:hAnsi="標楷體"/>
                <w:color w:val="FF0000"/>
                <w:kern w:val="0"/>
                <w:u w:val="single"/>
              </w:rPr>
              <w:t>一、凡尚未全數達既得條件之限制員工權利新股應揭露截至年報刊印日止辦理情形及對股東權益之影響。</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color w:val="FF0000"/>
                <w:kern w:val="0"/>
                <w:u w:val="single"/>
              </w:rPr>
              <w:t>二、累積至年報刊印日止取得限制員工權利新股之經理人及取得股數前十大之員工姓名</w:t>
            </w:r>
            <w:r w:rsidRPr="00B44213">
              <w:rPr>
                <w:rFonts w:ascii="標楷體" w:eastAsia="標楷體" w:hAnsi="標楷體"/>
                <w:color w:val="FF0000"/>
                <w:kern w:val="0"/>
                <w:u w:val="single"/>
              </w:rPr>
              <w:lastRenderedPageBreak/>
              <w:t>及取得情形。</w:t>
            </w:r>
          </w:p>
        </w:tc>
        <w:tc>
          <w:tcPr>
            <w:tcW w:w="2410" w:type="dxa"/>
            <w:vMerge w:val="restart"/>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lastRenderedPageBreak/>
              <w:t>附表十四及附表十五</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kern w:val="0"/>
              </w:rPr>
            </w:pP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kern w:val="0"/>
              </w:rPr>
            </w:pP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kern w:val="0"/>
              </w:rPr>
            </w:pPr>
            <w:r w:rsidRPr="00B44213">
              <w:rPr>
                <w:rFonts w:ascii="標楷體" w:eastAsia="標楷體" w:hAnsi="標楷體"/>
                <w:color w:val="FF0000"/>
                <w:kern w:val="0"/>
              </w:rPr>
              <w:t>附表十四之</w:t>
            </w:r>
            <w:proofErr w:type="gramStart"/>
            <w:r w:rsidRPr="00B44213">
              <w:rPr>
                <w:rFonts w:ascii="標楷體" w:eastAsia="標楷體" w:hAnsi="標楷體"/>
                <w:color w:val="FF0000"/>
                <w:kern w:val="0"/>
              </w:rPr>
              <w:t>一</w:t>
            </w:r>
            <w:proofErr w:type="gramEnd"/>
            <w:r w:rsidRPr="00B44213">
              <w:rPr>
                <w:rFonts w:ascii="標楷體" w:eastAsia="標楷體" w:hAnsi="標楷體"/>
                <w:color w:val="FF0000"/>
                <w:kern w:val="0"/>
              </w:rPr>
              <w:t>及附表十五之</w:t>
            </w:r>
            <w:proofErr w:type="gramStart"/>
            <w:r w:rsidRPr="00B44213">
              <w:rPr>
                <w:rFonts w:ascii="標楷體" w:eastAsia="標楷體" w:hAnsi="標楷體"/>
                <w:color w:val="FF0000"/>
                <w:kern w:val="0"/>
              </w:rPr>
              <w:t>一</w:t>
            </w:r>
            <w:proofErr w:type="gramEnd"/>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333333"/>
                <w:kern w:val="0"/>
              </w:rPr>
            </w:pPr>
          </w:p>
          <w:p w:rsidR="009417C6" w:rsidRPr="00B44213" w:rsidRDefault="009417C6" w:rsidP="00866429">
            <w:pPr>
              <w:jc w:val="center"/>
              <w:rPr>
                <w:rFonts w:ascii="標楷體" w:eastAsia="標楷體" w:hAnsi="標楷體"/>
              </w:rPr>
            </w:pPr>
          </w:p>
        </w:tc>
      </w:tr>
      <w:tr w:rsidR="009417C6" w:rsidRPr="00B44213" w:rsidTr="009417C6">
        <w:trPr>
          <w:trHeight w:val="1440"/>
        </w:trPr>
        <w:tc>
          <w:tcPr>
            <w:tcW w:w="806" w:type="dxa"/>
            <w:vMerge/>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p>
        </w:tc>
        <w:tc>
          <w:tcPr>
            <w:tcW w:w="1646" w:type="dxa"/>
            <w:vMerge/>
            <w:tcBorders>
              <w:bottom w:val="single" w:sz="4" w:space="0" w:color="000000"/>
            </w:tcBorders>
            <w:shd w:val="clear" w:color="auto" w:fill="auto"/>
          </w:tcPr>
          <w:p w:rsidR="009417C6" w:rsidRPr="00B44213" w:rsidRDefault="009417C6" w:rsidP="00866429">
            <w:pPr>
              <w:rPr>
                <w:rFonts w:ascii="標楷體" w:eastAsia="標楷體" w:hAnsi="標楷體"/>
              </w:rPr>
            </w:pPr>
          </w:p>
        </w:tc>
        <w:tc>
          <w:tcPr>
            <w:tcW w:w="9200" w:type="dxa"/>
            <w:vMerge/>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p>
        </w:tc>
        <w:tc>
          <w:tcPr>
            <w:tcW w:w="2410" w:type="dxa"/>
            <w:vMerge/>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4.</w:t>
            </w:r>
            <w:r w:rsidRPr="00B44213">
              <w:rPr>
                <w:rFonts w:ascii="標楷體" w:eastAsia="標楷體" w:hAnsi="標楷體" w:hint="eastAsia"/>
                <w:b/>
              </w:rPr>
              <w:t>5</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44" w:history="1">
              <w:r w:rsidR="009417C6" w:rsidRPr="00B44213">
                <w:rPr>
                  <w:rStyle w:val="a3"/>
                  <w:rFonts w:ascii="標楷體" w:eastAsia="標楷體" w:hAnsi="標楷體"/>
                  <w:color w:val="auto"/>
                </w:rPr>
                <w:t>第16條</w:t>
              </w:r>
            </w:hyperlink>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購或受讓他公司股份發行新股辦理情形應記載下列事項：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一、最近年度及截至年報刊印日止已完成</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購或受讓他公司股份發行新股者，應揭露下列事項：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w:t>
            </w:r>
            <w:proofErr w:type="gramStart"/>
            <w:r w:rsidRPr="00B44213">
              <w:rPr>
                <w:rFonts w:ascii="標楷體" w:eastAsia="標楷體" w:hAnsi="標楷體" w:cs="Times New Roman"/>
                <w:color w:val="auto"/>
              </w:rPr>
              <w:t>一</w:t>
            </w:r>
            <w:proofErr w:type="gramEnd"/>
            <w:r w:rsidRPr="00B44213">
              <w:rPr>
                <w:rFonts w:ascii="標楷體" w:eastAsia="標楷體" w:hAnsi="標楷體" w:cs="Times New Roman"/>
                <w:color w:val="auto"/>
              </w:rPr>
              <w:t>)上市（櫃）公司應揭露最近一季</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購或受讓他公司股份發行新股之主辦證券承銷商所出具之評估意見。</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(二) 除前開規定之公司外，應揭露最近一季執行情形，如執行進度或效益未達預計目標者，應具體說明對股東權益之影響及改進計畫。</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二、最近年度及截至年報刊印日止已經董事會決議通過</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購或受讓他公司股份發行新股者，應揭露執行情形及被</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購或受讓公司之基本資料。辦理中之</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購或受讓他公司股份發行新股應揭露執行情形及對股東權益之影響。</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附表十六</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6</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6</w:t>
            </w:r>
            <w:r w:rsidRPr="00B44213">
              <w:rPr>
                <w:rFonts w:ascii="標楷體" w:eastAsia="標楷體" w:hAnsi="標楷體"/>
                <w:b/>
              </w:rPr>
              <w:t>.1</w:t>
            </w:r>
          </w:p>
          <w:p w:rsidR="009417C6" w:rsidRPr="00B44213" w:rsidRDefault="009417C6" w:rsidP="00866429">
            <w:pPr>
              <w:jc w:val="center"/>
              <w:rPr>
                <w:rFonts w:ascii="標楷體" w:eastAsia="標楷體" w:hAnsi="標楷體"/>
                <w:b/>
              </w:rPr>
            </w:pPr>
            <w:r w:rsidRPr="00B44213">
              <w:rPr>
                <w:rFonts w:ascii="標楷體" w:eastAsia="標楷體" w:hAnsi="標楷體"/>
                <w:b/>
              </w:rPr>
              <w:t>4.</w:t>
            </w:r>
            <w:r w:rsidRPr="00B44213">
              <w:rPr>
                <w:rFonts w:ascii="標楷體" w:eastAsia="標楷體" w:hAnsi="標楷體" w:hint="eastAsia"/>
                <w:b/>
              </w:rPr>
              <w:t>6</w:t>
            </w:r>
            <w:r w:rsidRPr="00B44213">
              <w:rPr>
                <w:rFonts w:ascii="標楷體" w:eastAsia="標楷體" w:hAnsi="標楷體"/>
                <w:b/>
              </w:rPr>
              <w:t>.2</w:t>
            </w:r>
          </w:p>
        </w:tc>
        <w:tc>
          <w:tcPr>
            <w:tcW w:w="1646" w:type="dxa"/>
            <w:shd w:val="clear" w:color="auto" w:fill="auto"/>
          </w:tcPr>
          <w:p w:rsidR="009417C6" w:rsidRPr="00B44213" w:rsidRDefault="00894F52" w:rsidP="00866429">
            <w:pPr>
              <w:rPr>
                <w:rFonts w:ascii="標楷體" w:eastAsia="標楷體" w:hAnsi="標楷體"/>
              </w:rPr>
            </w:pPr>
            <w:hyperlink r:id="rId45" w:history="1">
              <w:r w:rsidR="009417C6" w:rsidRPr="00B44213">
                <w:rPr>
                  <w:rStyle w:val="a3"/>
                  <w:rFonts w:ascii="標楷體" w:eastAsia="標楷體" w:hAnsi="標楷體"/>
                  <w:color w:val="auto"/>
                </w:rPr>
                <w:t>第17條</w:t>
              </w:r>
            </w:hyperlink>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資金運用計畫執行情形應記載下列事項：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一、計畫內容：截至年報刊印日之前一</w:t>
            </w:r>
            <w:proofErr w:type="gramStart"/>
            <w:r w:rsidRPr="00B44213">
              <w:rPr>
                <w:rFonts w:ascii="標楷體" w:eastAsia="標楷體" w:hAnsi="標楷體" w:cs="Times New Roman"/>
                <w:color w:val="auto"/>
              </w:rPr>
              <w:t>季止</w:t>
            </w:r>
            <w:proofErr w:type="gramEnd"/>
            <w:r w:rsidRPr="00B44213">
              <w:rPr>
                <w:rFonts w:ascii="標楷體" w:eastAsia="標楷體" w:hAnsi="標楷體" w:cs="Times New Roman"/>
                <w:color w:val="auto"/>
              </w:rPr>
              <w:t>，前各次發行或私募有價證券尚未完成或最近</w:t>
            </w:r>
            <w:proofErr w:type="gramStart"/>
            <w:r w:rsidRPr="00B44213">
              <w:rPr>
                <w:rFonts w:ascii="標楷體" w:eastAsia="標楷體" w:hAnsi="標楷體" w:cs="Times New Roman"/>
                <w:color w:val="auto"/>
              </w:rPr>
              <w:t>三</w:t>
            </w:r>
            <w:proofErr w:type="gramEnd"/>
            <w:r w:rsidRPr="00B44213">
              <w:rPr>
                <w:rFonts w:ascii="標楷體" w:eastAsia="標楷體" w:hAnsi="標楷體" w:cs="Times New Roman"/>
                <w:color w:val="auto"/>
              </w:rPr>
              <w:t>年內已完成且計畫效益尚未顯現者，應詳細說明前開各次發行或私募有價證券計畫內容，包括歷次變更計畫內容、資金之來源與運用、變更原因、變更前後效益及變更計畫提報股東會之日期，並應刊載輸入金管會指定資訊申報網站之日期。</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二、執行情形：就前款之各次計畫之用途，逐項分析截至年報刊印日之前一</w:t>
            </w:r>
            <w:proofErr w:type="gramStart"/>
            <w:r w:rsidRPr="00B44213">
              <w:rPr>
                <w:rFonts w:ascii="標楷體" w:eastAsia="標楷體" w:hAnsi="標楷體" w:cs="Times New Roman"/>
                <w:color w:val="auto"/>
              </w:rPr>
              <w:t>季止</w:t>
            </w:r>
            <w:proofErr w:type="gramEnd"/>
            <w:r w:rsidRPr="00B44213">
              <w:rPr>
                <w:rFonts w:ascii="標楷體" w:eastAsia="標楷體" w:hAnsi="標楷體" w:cs="Times New Roman"/>
                <w:color w:val="auto"/>
              </w:rPr>
              <w:t>，其執行情形及與原預計效益之比較，如執行進度或效益未達預計目標者，應具體說明其原因、對股東權益之影響及改進計畫。前款之各次計畫內容如屬下列各項者，另應揭露下列事</w:t>
            </w:r>
            <w:r w:rsidRPr="00B44213">
              <w:rPr>
                <w:rFonts w:ascii="標楷體" w:eastAsia="標楷體" w:hAnsi="標楷體" w:cs="Times New Roman"/>
                <w:color w:val="auto"/>
              </w:rPr>
              <w:lastRenderedPageBreak/>
              <w:t>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（一）如為</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購或受讓其他公司、擴建或新建</w:t>
            </w:r>
            <w:r w:rsidRPr="00B44213">
              <w:rPr>
                <w:rFonts w:ascii="標楷體" w:eastAsia="標楷體" w:hAnsi="標楷體" w:hint="eastAsia"/>
                <w:kern w:val="16"/>
                <w:u w:val="single"/>
              </w:rPr>
              <w:t>不動產、廠房及設備</w:t>
            </w:r>
            <w:r w:rsidRPr="00B44213">
              <w:rPr>
                <w:rFonts w:ascii="標楷體" w:eastAsia="標楷體" w:hAnsi="標楷體" w:cs="Times New Roman"/>
                <w:color w:val="auto"/>
              </w:rPr>
              <w:t>者，應就</w:t>
            </w:r>
            <w:r w:rsidRPr="00B44213">
              <w:rPr>
                <w:rFonts w:ascii="標楷體" w:eastAsia="標楷體" w:hAnsi="標楷體" w:hint="eastAsia"/>
                <w:kern w:val="16"/>
                <w:u w:val="single"/>
              </w:rPr>
              <w:t>不動產、廠房及設備</w:t>
            </w:r>
            <w:r w:rsidRPr="00B44213">
              <w:rPr>
                <w:rFonts w:ascii="標楷體" w:eastAsia="標楷體" w:hAnsi="標楷體" w:cs="Times New Roman"/>
                <w:color w:val="auto"/>
              </w:rPr>
              <w:t>、營業收入、營業成本及營業利益等項目予以比較說明。</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（二）如為轉投資其他公司，應就該轉投資事業之營運情形、對公司投資損益之影響加以說明。</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（三）如為充實營運資金、償還債務者，應就流動資產、流動負債及負債總額之增減情形、利息支出、營業收入等科目及每股盈餘予以比較說明，並分析財務結構。</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lastRenderedPageBreak/>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lastRenderedPageBreak/>
              <w:t>V</w:t>
            </w:r>
          </w:p>
        </w:tc>
        <w:tc>
          <w:tcPr>
            <w:tcW w:w="10846" w:type="dxa"/>
            <w:gridSpan w:val="2"/>
            <w:tcBorders>
              <w:bottom w:val="single" w:sz="4" w:space="0" w:color="000000"/>
            </w:tcBorders>
          </w:tcPr>
          <w:p w:rsidR="009417C6" w:rsidRPr="00B44213" w:rsidRDefault="009417C6" w:rsidP="00866429">
            <w:pPr>
              <w:pStyle w:val="HTML"/>
              <w:ind w:firstLineChars="74" w:firstLine="178"/>
              <w:rPr>
                <w:rFonts w:ascii="標楷體" w:eastAsia="標楷體" w:hAnsi="標楷體" w:cs="Times New Roman"/>
                <w:color w:val="auto"/>
              </w:rPr>
            </w:pPr>
            <w:r w:rsidRPr="00B44213">
              <w:rPr>
                <w:rFonts w:ascii="標楷體" w:eastAsia="標楷體" w:hAnsi="標楷體" w:cs="Times New Roman"/>
                <w:color w:val="auto"/>
              </w:rPr>
              <w:t>五：營運概況</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5.1</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5.1.1</w:t>
              </w:r>
            </w:smartTag>
          </w:p>
          <w:p w:rsidR="009417C6" w:rsidRPr="00B44213" w:rsidRDefault="009417C6" w:rsidP="00866429">
            <w:pPr>
              <w:jc w:val="center"/>
              <w:rPr>
                <w:rFonts w:ascii="標楷體" w:eastAsia="標楷體" w:hAnsi="標楷體"/>
                <w:b/>
              </w:rPr>
            </w:pPr>
          </w:p>
        </w:tc>
        <w:tc>
          <w:tcPr>
            <w:tcW w:w="1646" w:type="dxa"/>
            <w:shd w:val="clear" w:color="auto" w:fill="auto"/>
          </w:tcPr>
          <w:p w:rsidR="009417C6" w:rsidRPr="00B44213" w:rsidRDefault="00894F52" w:rsidP="00866429">
            <w:pPr>
              <w:rPr>
                <w:rFonts w:ascii="標楷體" w:eastAsia="標楷體" w:hAnsi="標楷體"/>
              </w:rPr>
            </w:pPr>
            <w:hyperlink r:id="rId46"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p w:rsidR="009417C6" w:rsidRPr="00B44213" w:rsidRDefault="009417C6" w:rsidP="00866429">
            <w:pPr>
              <w:rPr>
                <w:rFonts w:ascii="標楷體" w:eastAsia="標楷體" w:hAnsi="標楷體"/>
              </w:rPr>
            </w:pPr>
            <w:r w:rsidRPr="00B44213">
              <w:rPr>
                <w:rFonts w:ascii="標楷體" w:eastAsia="標楷體" w:hAnsi="標楷體"/>
              </w:rPr>
              <w:t>第1目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業務範圍：列明公司所營業務之主要內容及其營業比重、公司目前之商品（服務）項目及計畫開發之新商品（服務）。</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5.1.2</w:t>
            </w:r>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5.1.3</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5.1.4</w:t>
              </w:r>
            </w:smartTag>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47"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p w:rsidR="009417C6" w:rsidRPr="00B44213" w:rsidRDefault="009417C6" w:rsidP="00866429">
            <w:pPr>
              <w:rPr>
                <w:rFonts w:ascii="標楷體" w:eastAsia="標楷體" w:hAnsi="標楷體"/>
              </w:rPr>
            </w:pPr>
            <w:r w:rsidRPr="00B44213">
              <w:rPr>
                <w:rFonts w:ascii="標楷體" w:eastAsia="標楷體" w:hAnsi="標楷體"/>
              </w:rPr>
              <w:t>第2~4目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產業概況：說明產業之現況與發展，產業上、中、下游之關聯性，產品之各種發展趨勢及競爭情形。</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技術及研發概況：最近年度及截至年報刊印日止投入之研發費用與開發成功之技術或產品。</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長、短期業務發展計畫。</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5.2.1</w:t>
              </w:r>
            </w:smartTag>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48"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第1目</w:t>
            </w:r>
          </w:p>
        </w:tc>
        <w:tc>
          <w:tcPr>
            <w:tcW w:w="9200" w:type="dxa"/>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市場分析：分析公司主要商品（服務）之銷售（提供）地區、市場占有率及市場未來之供需狀況與成長性、競爭利基及發展遠景之有利、不利因素與因應對策。</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5.2.2</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5.2.3</w:t>
              </w:r>
            </w:smartTag>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49"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第2~3目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主要產品之重要用途及產製過程。</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主要原料之供應狀況。</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5.2.4</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50"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第4目</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年度任一年度中</w:t>
            </w:r>
            <w:proofErr w:type="gramStart"/>
            <w:r w:rsidRPr="00B44213">
              <w:rPr>
                <w:rFonts w:ascii="標楷體" w:eastAsia="標楷體" w:hAnsi="標楷體" w:cs="Times New Roman"/>
                <w:color w:val="auto"/>
              </w:rPr>
              <w:t>曾占進</w:t>
            </w:r>
            <w:proofErr w:type="gramEnd"/>
            <w:r w:rsidRPr="00B44213">
              <w:rPr>
                <w:rFonts w:ascii="標楷體" w:eastAsia="標楷體" w:hAnsi="標楷體" w:cs="Times New Roman"/>
                <w:color w:val="auto"/>
              </w:rPr>
              <w:t>（銷）貨總額百分之十以上之客戶名稱及其進（銷）貨金額與比例，並說明其增減變動原因。</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但因契約約定不得揭露客戶名稱或交易對象如為個人且非關係人者，得以代號為之。</w:t>
            </w:r>
          </w:p>
        </w:tc>
        <w:tc>
          <w:tcPr>
            <w:tcW w:w="2410" w:type="dxa"/>
            <w:tcBorders>
              <w:bottom w:val="single" w:sz="4" w:space="0" w:color="000000"/>
            </w:tcBorders>
            <w:shd w:val="clear" w:color="auto" w:fill="auto"/>
            <w:vAlign w:val="center"/>
          </w:tcPr>
          <w:p w:rsidR="009417C6" w:rsidRPr="00B44213" w:rsidRDefault="009417C6" w:rsidP="00866429">
            <w:pPr>
              <w:jc w:val="both"/>
              <w:rPr>
                <w:rFonts w:ascii="標楷體" w:eastAsia="標楷體" w:hAnsi="標楷體"/>
              </w:rPr>
            </w:pPr>
            <w:r w:rsidRPr="00B44213">
              <w:rPr>
                <w:rFonts w:ascii="標楷體" w:eastAsia="標楷體" w:hAnsi="標楷體"/>
              </w:rPr>
              <w:t>附表十六之</w:t>
            </w:r>
            <w:proofErr w:type="gramStart"/>
            <w:r w:rsidRPr="00B44213">
              <w:rPr>
                <w:rFonts w:ascii="標楷體" w:eastAsia="標楷體" w:hAnsi="標楷體"/>
              </w:rPr>
              <w:t>ㄧ</w:t>
            </w:r>
            <w:proofErr w:type="gramEnd"/>
            <w:r w:rsidRPr="00B44213">
              <w:rPr>
                <w:rFonts w:ascii="標楷體" w:eastAsia="標楷體" w:hAnsi="標楷體"/>
              </w:rPr>
              <w:t>、附表十六之二</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5.2.5</w:t>
            </w:r>
          </w:p>
        </w:tc>
        <w:tc>
          <w:tcPr>
            <w:tcW w:w="1646" w:type="dxa"/>
            <w:shd w:val="clear" w:color="auto" w:fill="auto"/>
          </w:tcPr>
          <w:p w:rsidR="009417C6" w:rsidRPr="00B44213" w:rsidRDefault="00894F52" w:rsidP="00866429">
            <w:pPr>
              <w:rPr>
                <w:rFonts w:ascii="標楷體" w:eastAsia="標楷體" w:hAnsi="標楷體"/>
              </w:rPr>
            </w:pPr>
            <w:hyperlink r:id="rId51"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第5目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年度生產量值。</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附表十七</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5.2.6</w:t>
            </w:r>
          </w:p>
        </w:tc>
        <w:tc>
          <w:tcPr>
            <w:tcW w:w="1646" w:type="dxa"/>
            <w:shd w:val="clear" w:color="auto" w:fill="auto"/>
          </w:tcPr>
          <w:p w:rsidR="009417C6" w:rsidRPr="00B44213" w:rsidRDefault="00894F52" w:rsidP="00866429">
            <w:pPr>
              <w:rPr>
                <w:rFonts w:ascii="標楷體" w:eastAsia="標楷體" w:hAnsi="標楷體"/>
              </w:rPr>
            </w:pPr>
            <w:hyperlink r:id="rId52"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p w:rsidR="009417C6" w:rsidRPr="00B44213" w:rsidRDefault="009417C6" w:rsidP="00866429">
            <w:pPr>
              <w:rPr>
                <w:rFonts w:ascii="標楷體" w:eastAsia="標楷體" w:hAnsi="標楷體"/>
              </w:rPr>
            </w:pPr>
            <w:r w:rsidRPr="00B44213">
              <w:rPr>
                <w:rFonts w:ascii="標楷體" w:eastAsia="標楷體" w:hAnsi="標楷體"/>
              </w:rPr>
              <w:t>第6目</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年度銷售量值。</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附表十八</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rPr>
            </w:pPr>
            <w:r w:rsidRPr="00B44213">
              <w:rPr>
                <w:rFonts w:ascii="標楷體" w:eastAsia="標楷體" w:hAnsi="標楷體"/>
                <w:b/>
              </w:rPr>
              <w:t>5.3</w:t>
            </w:r>
          </w:p>
        </w:tc>
        <w:tc>
          <w:tcPr>
            <w:tcW w:w="1646" w:type="dxa"/>
            <w:tcBorders>
              <w:bottom w:val="single" w:sz="4" w:space="0" w:color="000000"/>
            </w:tcBorders>
          </w:tcPr>
          <w:p w:rsidR="009417C6" w:rsidRPr="00B44213" w:rsidRDefault="00894F52" w:rsidP="00866429">
            <w:pPr>
              <w:rPr>
                <w:rFonts w:ascii="標楷體" w:eastAsia="標楷體" w:hAnsi="標楷體"/>
              </w:rPr>
            </w:pPr>
            <w:hyperlink r:id="rId53"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從業員工最近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年度及截至年報刊印日止從業員工人數、平均服務年資、平均年齡及學歷分布比率。</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r w:rsidRPr="00B44213">
              <w:rPr>
                <w:rFonts w:ascii="標楷體" w:eastAsia="標楷體" w:hAnsi="標楷體"/>
              </w:rPr>
              <w:t>附表十九</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hint="eastAsia"/>
                <w:b/>
              </w:rPr>
              <w:t>5.4</w:t>
            </w:r>
          </w:p>
          <w:p w:rsidR="009417C6" w:rsidRPr="00B44213" w:rsidRDefault="009417C6" w:rsidP="00866429">
            <w:pPr>
              <w:jc w:val="center"/>
              <w:rPr>
                <w:rFonts w:ascii="標楷體" w:eastAsia="標楷體" w:hAnsi="標楷體"/>
                <w:b/>
              </w:rPr>
            </w:pPr>
            <w:r w:rsidRPr="00B44213">
              <w:rPr>
                <w:rFonts w:ascii="標楷體" w:eastAsia="標楷體" w:hAnsi="標楷體" w:hint="eastAsia"/>
                <w:b/>
              </w:rPr>
              <w:t>5.4.1</w:t>
            </w:r>
          </w:p>
          <w:p w:rsidR="009417C6" w:rsidRPr="00B44213" w:rsidRDefault="009417C6" w:rsidP="00866429">
            <w:pPr>
              <w:jc w:val="center"/>
              <w:rPr>
                <w:rFonts w:ascii="標楷體" w:eastAsia="標楷體" w:hAnsi="標楷體"/>
                <w:b/>
              </w:rPr>
            </w:pPr>
            <w:r w:rsidRPr="00B44213">
              <w:rPr>
                <w:rFonts w:ascii="標楷體" w:eastAsia="標楷體" w:hAnsi="標楷體" w:hint="eastAsia"/>
                <w:b/>
              </w:rPr>
              <w:t>5.4.2</w:t>
            </w:r>
          </w:p>
          <w:p w:rsidR="009417C6" w:rsidRPr="00B44213" w:rsidRDefault="009417C6" w:rsidP="00866429">
            <w:pPr>
              <w:jc w:val="center"/>
              <w:rPr>
                <w:rFonts w:ascii="標楷體" w:eastAsia="標楷體" w:hAnsi="標楷體"/>
                <w:b/>
              </w:rPr>
            </w:pP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54"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第1項第4款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環保支出資訊：最近年度及截至年報刊印日止，因污染環境所受損失(包括賠償</w:t>
            </w:r>
            <w:proofErr w:type="gramStart"/>
            <w:r w:rsidRPr="00B44213">
              <w:rPr>
                <w:rFonts w:ascii="標楷體" w:eastAsia="標楷體" w:hAnsi="標楷體" w:cs="Times New Roman"/>
                <w:color w:val="auto"/>
              </w:rPr>
              <w:t>）</w:t>
            </w:r>
            <w:proofErr w:type="gramEnd"/>
            <w:r w:rsidRPr="00B44213">
              <w:rPr>
                <w:rFonts w:ascii="標楷體" w:eastAsia="標楷體" w:hAnsi="標楷體" w:cs="Times New Roman"/>
                <w:color w:val="auto"/>
              </w:rPr>
              <w:t>及處分之總額，並說明未來因應對策（包括改善措施）及可能之支出（包括未採取因應對策可能發生損失、處分及賠償之估計金額，如無法合理估計者，應說明其無法合理估計之事實）。</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5.</w:t>
            </w:r>
            <w:r w:rsidRPr="00B44213">
              <w:rPr>
                <w:rFonts w:ascii="標楷體" w:eastAsia="標楷體" w:hAnsi="標楷體" w:hint="eastAsia"/>
                <w:b/>
              </w:rPr>
              <w:t>5</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55"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第1項第5款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勞資關係：列示公司各項員工福利措施、進修、訓練、退休制度與其實施情形，以及勞資間之協議與各項員工權益維護措施情形。列明最近年度及截至年報刊印日止，因勞資糾紛所遭受之損失，並揭露目前及未來可能發生之估計金額與因應措施，如無法合理估計者，應說明其無法合理估計之事實。</w:t>
            </w:r>
          </w:p>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371C8A">
            <w:pPr>
              <w:jc w:val="center"/>
              <w:rPr>
                <w:rFonts w:ascii="標楷體" w:eastAsia="標楷體" w:hAnsi="標楷體"/>
                <w:b/>
              </w:rPr>
            </w:pPr>
            <w:r w:rsidRPr="00B44213">
              <w:rPr>
                <w:rFonts w:ascii="標楷體" w:eastAsia="標楷體" w:hAnsi="標楷體"/>
                <w:b/>
              </w:rPr>
              <w:t>5.</w:t>
            </w:r>
            <w:r w:rsidRPr="00B44213">
              <w:rPr>
                <w:rFonts w:ascii="標楷體" w:eastAsia="標楷體" w:hAnsi="標楷體" w:hint="eastAsia"/>
                <w:b/>
              </w:rPr>
              <w:t>6</w:t>
            </w:r>
          </w:p>
        </w:tc>
        <w:tc>
          <w:tcPr>
            <w:tcW w:w="1646" w:type="dxa"/>
            <w:shd w:val="clear" w:color="auto" w:fill="auto"/>
          </w:tcPr>
          <w:p w:rsidR="009417C6" w:rsidRPr="00B44213" w:rsidRDefault="00894F52" w:rsidP="00866429">
            <w:pPr>
              <w:rPr>
                <w:rFonts w:ascii="標楷體" w:eastAsia="標楷體" w:hAnsi="標楷體"/>
              </w:rPr>
            </w:pPr>
            <w:hyperlink r:id="rId56" w:history="1">
              <w:r w:rsidR="009417C6" w:rsidRPr="00B44213">
                <w:rPr>
                  <w:rStyle w:val="a3"/>
                  <w:rFonts w:ascii="標楷體" w:eastAsia="標楷體" w:hAnsi="標楷體"/>
                  <w:color w:val="auto"/>
                </w:rPr>
                <w:t>第18條</w:t>
              </w:r>
            </w:hyperlink>
          </w:p>
          <w:p w:rsidR="009417C6" w:rsidRPr="00B44213" w:rsidRDefault="009417C6" w:rsidP="00866429">
            <w:pPr>
              <w:rPr>
                <w:rFonts w:ascii="標楷體" w:eastAsia="標楷體" w:hAnsi="標楷體"/>
              </w:rPr>
            </w:pPr>
            <w:r w:rsidRPr="00B44213">
              <w:rPr>
                <w:rFonts w:ascii="標楷體" w:eastAsia="標楷體" w:hAnsi="標楷體"/>
              </w:rPr>
              <w:t>第1項第6款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重要契約：列示截至年報刊印日止仍有效存續及最近年度到期之供銷契約、技術合作契約、工程契約、長期借款契約及其他足以影響股東權益之重要契約之當事人、主要內容、</w:t>
            </w:r>
            <w:r w:rsidRPr="00B44213">
              <w:rPr>
                <w:rFonts w:ascii="標楷體" w:eastAsia="標楷體" w:hAnsi="標楷體"/>
                <w:kern w:val="0"/>
              </w:rPr>
              <w:lastRenderedPageBreak/>
              <w:t>限制條款及契約起訖日期。</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lastRenderedPageBreak/>
              <w:t>附表二十</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bCs/>
                <w:kern w:val="0"/>
              </w:rPr>
              <w:lastRenderedPageBreak/>
              <w:t>VI</w:t>
            </w:r>
          </w:p>
        </w:tc>
        <w:tc>
          <w:tcPr>
            <w:tcW w:w="10846" w:type="dxa"/>
            <w:gridSpan w:val="2"/>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4" w:firstLine="178"/>
              <w:rPr>
                <w:rFonts w:ascii="標楷體" w:eastAsia="標楷體" w:hAnsi="標楷體"/>
                <w:kern w:val="0"/>
              </w:rPr>
            </w:pPr>
            <w:r w:rsidRPr="00B44213">
              <w:rPr>
                <w:rFonts w:ascii="標楷體" w:eastAsia="標楷體" w:hAnsi="標楷體"/>
                <w:kern w:val="0"/>
              </w:rPr>
              <w:t>六：財務概況</w:t>
            </w:r>
          </w:p>
        </w:tc>
        <w:tc>
          <w:tcPr>
            <w:tcW w:w="2410" w:type="dxa"/>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6.1</w:t>
            </w:r>
          </w:p>
          <w:p w:rsidR="009417C6" w:rsidRPr="00B44213" w:rsidRDefault="009417C6" w:rsidP="00866429">
            <w:pPr>
              <w:jc w:val="center"/>
              <w:rPr>
                <w:rFonts w:ascii="標楷體" w:eastAsia="標楷體" w:hAnsi="標楷體"/>
                <w:b/>
                <w:kern w:val="0"/>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kern w:val="0"/>
                </w:rPr>
                <w:t>6.1.1</w:t>
              </w:r>
            </w:smartTag>
          </w:p>
          <w:p w:rsidR="009417C6" w:rsidRPr="00B44213" w:rsidRDefault="009417C6" w:rsidP="00866429">
            <w:pPr>
              <w:jc w:val="center"/>
              <w:rPr>
                <w:rFonts w:ascii="標楷體" w:eastAsia="標楷體" w:hAnsi="標楷體"/>
                <w:b/>
                <w:kern w:val="0"/>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kern w:val="0"/>
                </w:rPr>
                <w:t>6.1.2</w:t>
              </w:r>
            </w:smartTag>
          </w:p>
          <w:p w:rsidR="009417C6" w:rsidRPr="00B44213" w:rsidRDefault="009417C6" w:rsidP="00866429">
            <w:pPr>
              <w:jc w:val="center"/>
              <w:rPr>
                <w:rFonts w:ascii="標楷體" w:eastAsia="標楷體" w:hAnsi="標楷體"/>
                <w:b/>
                <w:kern w:val="0"/>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kern w:val="0"/>
                </w:rPr>
                <w:t>6.1.3</w:t>
              </w:r>
            </w:smartTag>
          </w:p>
        </w:tc>
        <w:tc>
          <w:tcPr>
            <w:tcW w:w="1646" w:type="dxa"/>
          </w:tcPr>
          <w:p w:rsidR="009417C6" w:rsidRPr="00B44213" w:rsidRDefault="00894F52" w:rsidP="00866429">
            <w:pPr>
              <w:rPr>
                <w:rFonts w:ascii="標楷體" w:eastAsia="標楷體" w:hAnsi="標楷體"/>
              </w:rPr>
            </w:pPr>
            <w:hyperlink r:id="rId57"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最近</w:t>
            </w:r>
            <w:proofErr w:type="gramStart"/>
            <w:r w:rsidRPr="00B44213">
              <w:rPr>
                <w:rFonts w:ascii="標楷體" w:eastAsia="標楷體" w:hAnsi="標楷體"/>
                <w:kern w:val="0"/>
              </w:rPr>
              <w:t>五</w:t>
            </w:r>
            <w:proofErr w:type="gramEnd"/>
            <w:r w:rsidRPr="00B44213">
              <w:rPr>
                <w:rFonts w:ascii="標楷體" w:eastAsia="標楷體" w:hAnsi="標楷體"/>
                <w:kern w:val="0"/>
              </w:rPr>
              <w:t>年度簡明資產負債表及綜合損益表，並應註明會計師姓名及其查核意見。</w:t>
            </w:r>
          </w:p>
        </w:tc>
        <w:tc>
          <w:tcPr>
            <w:tcW w:w="2410" w:type="dxa"/>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kern w:val="0"/>
              </w:rPr>
              <w:t>附表二十二</w:t>
            </w:r>
          </w:p>
        </w:tc>
      </w:tr>
      <w:tr w:rsidR="009417C6" w:rsidRPr="00B44213" w:rsidTr="009417C6">
        <w:tc>
          <w:tcPr>
            <w:tcW w:w="806" w:type="dxa"/>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6.2</w:t>
            </w:r>
          </w:p>
        </w:tc>
        <w:tc>
          <w:tcPr>
            <w:tcW w:w="1646" w:type="dxa"/>
          </w:tcPr>
          <w:p w:rsidR="009417C6" w:rsidRPr="00B44213" w:rsidRDefault="00894F52" w:rsidP="00866429">
            <w:pPr>
              <w:rPr>
                <w:rFonts w:ascii="標楷體" w:eastAsia="標楷體" w:hAnsi="標楷體"/>
              </w:rPr>
            </w:pPr>
            <w:hyperlink r:id="rId58"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最近</w:t>
            </w:r>
            <w:proofErr w:type="gramStart"/>
            <w:r w:rsidRPr="00B44213">
              <w:rPr>
                <w:rFonts w:ascii="標楷體" w:eastAsia="標楷體" w:hAnsi="標楷體"/>
                <w:kern w:val="0"/>
              </w:rPr>
              <w:t>五</w:t>
            </w:r>
            <w:proofErr w:type="gramEnd"/>
            <w:r w:rsidRPr="00B44213">
              <w:rPr>
                <w:rFonts w:ascii="標楷體" w:eastAsia="標楷體" w:hAnsi="標楷體"/>
                <w:kern w:val="0"/>
              </w:rPr>
              <w:t>年度財務分析：包括財務結構、償債能力、經營能力、獲利能力、現金流量及槓桿度，並說明最近</w:t>
            </w:r>
            <w:proofErr w:type="gramStart"/>
            <w:r w:rsidRPr="00B44213">
              <w:rPr>
                <w:rFonts w:ascii="標楷體" w:eastAsia="標楷體" w:hAnsi="標楷體"/>
                <w:kern w:val="0"/>
              </w:rPr>
              <w:t>二</w:t>
            </w:r>
            <w:proofErr w:type="gramEnd"/>
            <w:r w:rsidRPr="00B44213">
              <w:rPr>
                <w:rFonts w:ascii="標楷體" w:eastAsia="標楷體" w:hAnsi="標楷體"/>
                <w:kern w:val="0"/>
              </w:rPr>
              <w:t>年度各項財務比率變動原因。</w:t>
            </w:r>
          </w:p>
        </w:tc>
        <w:tc>
          <w:tcPr>
            <w:tcW w:w="2410" w:type="dxa"/>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kern w:val="0"/>
              </w:rPr>
              <w:t>附表二十三</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6.3</w:t>
            </w:r>
          </w:p>
        </w:tc>
        <w:tc>
          <w:tcPr>
            <w:tcW w:w="1646" w:type="dxa"/>
            <w:tcBorders>
              <w:bottom w:val="single" w:sz="4" w:space="0" w:color="000000"/>
            </w:tcBorders>
          </w:tcPr>
          <w:p w:rsidR="009417C6" w:rsidRPr="00B44213" w:rsidRDefault="00894F52" w:rsidP="00866429">
            <w:pPr>
              <w:rPr>
                <w:rFonts w:ascii="標楷體" w:eastAsia="標楷體" w:hAnsi="標楷體"/>
              </w:rPr>
            </w:pPr>
            <w:hyperlink r:id="rId59"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tcBorders>
              <w:bottom w:val="single" w:sz="4" w:space="0" w:color="000000"/>
            </w:tcBorders>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rPr>
              <w:t>最近年度財務報告之監察人</w:t>
            </w:r>
            <w:r w:rsidRPr="00B44213">
              <w:rPr>
                <w:rFonts w:ascii="標楷體" w:eastAsia="標楷體" w:hAnsi="標楷體"/>
                <w:color w:val="FF0000"/>
                <w:u w:val="single"/>
              </w:rPr>
              <w:t>或審計委員會</w:t>
            </w:r>
            <w:r w:rsidRPr="00B44213">
              <w:rPr>
                <w:rFonts w:ascii="標楷體" w:eastAsia="標楷體" w:hAnsi="標楷體"/>
              </w:rPr>
              <w:t>審查報告。</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6.4</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60"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第1項第4款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最近年度財務報告，含會計師查核報告、兩年對照之資產負債表、</w:t>
            </w:r>
            <w:r w:rsidRPr="00B44213">
              <w:rPr>
                <w:rFonts w:ascii="標楷體" w:eastAsia="標楷體" w:hAnsi="標楷體" w:cs="Times New Roman"/>
                <w:color w:val="FF0000"/>
                <w:u w:val="single"/>
              </w:rPr>
              <w:t>綜合</w:t>
            </w:r>
            <w:r w:rsidRPr="00B44213">
              <w:rPr>
                <w:rFonts w:ascii="標楷體" w:eastAsia="標楷體" w:hAnsi="標楷體" w:cs="Times New Roman"/>
                <w:color w:val="auto"/>
              </w:rPr>
              <w:t>損益表、權益變動表、現金流量表及附註或附表。</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6.5</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61"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第1項第5款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最近年度經會計師查核簽證之</w:t>
            </w:r>
            <w:r w:rsidRPr="00B44213">
              <w:rPr>
                <w:rFonts w:ascii="標楷體" w:eastAsia="標楷體" w:hAnsi="標楷體" w:cs="Times New Roman"/>
                <w:color w:val="FF0000"/>
                <w:u w:val="single"/>
              </w:rPr>
              <w:t>公司個體財務報告，但不含重要會計項目明細表。</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w:t>
            </w:r>
          </w:p>
        </w:tc>
        <w:tc>
          <w:tcPr>
            <w:tcW w:w="1646" w:type="dxa"/>
            <w:shd w:val="clear" w:color="auto" w:fill="auto"/>
          </w:tcPr>
          <w:p w:rsidR="009417C6" w:rsidRPr="00B44213" w:rsidRDefault="00894F52" w:rsidP="00866429">
            <w:pPr>
              <w:rPr>
                <w:rFonts w:ascii="標楷體" w:eastAsia="標楷體" w:hAnsi="標楷體"/>
              </w:rPr>
            </w:pPr>
            <w:hyperlink r:id="rId62" w:history="1">
              <w:r w:rsidR="009417C6" w:rsidRPr="00B44213">
                <w:rPr>
                  <w:rStyle w:val="a3"/>
                  <w:rFonts w:ascii="標楷體" w:eastAsia="標楷體" w:hAnsi="標楷體"/>
                  <w:color w:val="auto"/>
                </w:rPr>
                <w:t>第19條</w:t>
              </w:r>
            </w:hyperlink>
          </w:p>
          <w:p w:rsidR="009417C6" w:rsidRPr="00B44213" w:rsidRDefault="009417C6" w:rsidP="00866429">
            <w:pPr>
              <w:rPr>
                <w:rFonts w:ascii="標楷體" w:eastAsia="標楷體" w:hAnsi="標楷體"/>
              </w:rPr>
            </w:pPr>
            <w:r w:rsidRPr="00B44213">
              <w:rPr>
                <w:rFonts w:ascii="標楷體" w:eastAsia="標楷體" w:hAnsi="標楷體"/>
              </w:rPr>
              <w:t>第1項第6款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color w:val="333333"/>
                <w:kern w:val="0"/>
              </w:rPr>
              <w:t>公司及其關係企業最近年度及截至年報刊印日止，如有發生財務週轉困難情事，應列明其對本公司財務狀況之影響。</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t>VII</w:t>
            </w:r>
          </w:p>
        </w:tc>
        <w:tc>
          <w:tcPr>
            <w:tcW w:w="10846" w:type="dxa"/>
            <w:gridSpan w:val="2"/>
            <w:tcBorders>
              <w:bottom w:val="single" w:sz="4" w:space="0" w:color="000000"/>
            </w:tcBorders>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七：財務狀況及</w:t>
            </w:r>
            <w:r w:rsidRPr="00B44213">
              <w:rPr>
                <w:rFonts w:ascii="標楷體" w:eastAsia="標楷體" w:hAnsi="標楷體" w:cs="Times New Roman"/>
                <w:color w:val="FF0000"/>
                <w:u w:val="single"/>
              </w:rPr>
              <w:t>財務績效</w:t>
            </w:r>
            <w:r w:rsidRPr="00B44213">
              <w:rPr>
                <w:rFonts w:ascii="標楷體" w:eastAsia="標楷體" w:hAnsi="標楷體" w:cs="Times New Roman"/>
                <w:color w:val="auto"/>
              </w:rPr>
              <w:t>之檢討分析與風險事項</w:t>
            </w:r>
          </w:p>
        </w:tc>
        <w:tc>
          <w:tcPr>
            <w:tcW w:w="2410" w:type="dxa"/>
            <w:tcBorders>
              <w:bottom w:val="single" w:sz="4" w:space="0" w:color="000000"/>
            </w:tcBorders>
            <w:vAlign w:val="center"/>
          </w:tcPr>
          <w:p w:rsidR="009417C6" w:rsidRPr="00B44213" w:rsidRDefault="009417C6" w:rsidP="00866429">
            <w:pPr>
              <w:jc w:val="center"/>
              <w:rPr>
                <w:rFonts w:ascii="標楷體" w:eastAsia="標楷體" w:hAnsi="標楷體"/>
              </w:rPr>
            </w:pP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7.1</w:t>
            </w:r>
          </w:p>
        </w:tc>
        <w:tc>
          <w:tcPr>
            <w:tcW w:w="1646" w:type="dxa"/>
            <w:shd w:val="clear" w:color="auto" w:fill="auto"/>
          </w:tcPr>
          <w:p w:rsidR="009417C6" w:rsidRPr="00B44213" w:rsidRDefault="00894F52" w:rsidP="00866429">
            <w:pPr>
              <w:rPr>
                <w:rFonts w:ascii="標楷體" w:eastAsia="標楷體" w:hAnsi="標楷體"/>
              </w:rPr>
            </w:pPr>
            <w:hyperlink r:id="rId63"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財務狀況：最近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年度資產、負債及權益發生重大變動之主要原因及其影響，若影響重大者應說明未來因應計畫。</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7.2</w:t>
            </w:r>
          </w:p>
        </w:tc>
        <w:tc>
          <w:tcPr>
            <w:tcW w:w="1646" w:type="dxa"/>
            <w:shd w:val="clear" w:color="auto" w:fill="auto"/>
          </w:tcPr>
          <w:p w:rsidR="009417C6" w:rsidRPr="00B44213" w:rsidRDefault="00894F52" w:rsidP="00866429">
            <w:pPr>
              <w:rPr>
                <w:rFonts w:ascii="標楷體" w:eastAsia="標楷體" w:hAnsi="標楷體"/>
              </w:rPr>
            </w:pPr>
            <w:hyperlink r:id="rId64"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FF0000"/>
                <w:u w:val="single"/>
              </w:rPr>
              <w:t>財務績效</w:t>
            </w:r>
            <w:r w:rsidRPr="00B44213">
              <w:rPr>
                <w:rFonts w:ascii="標楷體" w:eastAsia="標楷體" w:hAnsi="標楷體" w:cs="Times New Roman"/>
                <w:color w:val="auto"/>
              </w:rPr>
              <w:t>：最近</w:t>
            </w:r>
            <w:proofErr w:type="gramStart"/>
            <w:r w:rsidRPr="00B44213">
              <w:rPr>
                <w:rFonts w:ascii="標楷體" w:eastAsia="標楷體" w:hAnsi="標楷體" w:cs="Times New Roman"/>
                <w:color w:val="auto"/>
              </w:rPr>
              <w:t>二</w:t>
            </w:r>
            <w:proofErr w:type="gramEnd"/>
            <w:r w:rsidRPr="00B44213">
              <w:rPr>
                <w:rFonts w:ascii="標楷體" w:eastAsia="標楷體" w:hAnsi="標楷體" w:cs="Times New Roman"/>
                <w:color w:val="auto"/>
              </w:rPr>
              <w:t>年度營業收入、營業純益及稅前純益重大變動之主要原因及預期銷售數量與其依據，對公司未來財務業務之可能影響及因應計畫。</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7.3</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lastRenderedPageBreak/>
                <w:t>7.3.1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7.3.2</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7.3.3</w:t>
              </w:r>
            </w:smartTag>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65"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lastRenderedPageBreak/>
              <w:t>第1項第3款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現金流量：最近年度現金流量變動之分析說明、流動性不足之改善計畫及未來一年現金</w:t>
            </w:r>
            <w:r w:rsidRPr="00B44213">
              <w:rPr>
                <w:rFonts w:ascii="標楷體" w:eastAsia="標楷體" w:hAnsi="標楷體" w:cs="Times New Roman"/>
                <w:color w:val="auto"/>
              </w:rPr>
              <w:lastRenderedPageBreak/>
              <w:t>流動性分析。</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lastRenderedPageBreak/>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7.4</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7.4.1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7.4.2</w:t>
              </w:r>
            </w:smartTag>
          </w:p>
        </w:tc>
        <w:tc>
          <w:tcPr>
            <w:tcW w:w="1646" w:type="dxa"/>
            <w:shd w:val="clear" w:color="auto" w:fill="auto"/>
          </w:tcPr>
          <w:p w:rsidR="009417C6" w:rsidRPr="00B44213" w:rsidRDefault="00894F52" w:rsidP="00866429">
            <w:pPr>
              <w:rPr>
                <w:rFonts w:ascii="標楷體" w:eastAsia="標楷體" w:hAnsi="標楷體"/>
              </w:rPr>
            </w:pPr>
            <w:hyperlink r:id="rId66"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第1項第4款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最近年度重大資本支出對財務業務之影響。</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7.5</w:t>
            </w:r>
          </w:p>
        </w:tc>
        <w:tc>
          <w:tcPr>
            <w:tcW w:w="1646" w:type="dxa"/>
            <w:shd w:val="clear" w:color="auto" w:fill="auto"/>
          </w:tcPr>
          <w:p w:rsidR="009417C6" w:rsidRPr="00B44213" w:rsidRDefault="00894F52" w:rsidP="00866429">
            <w:pPr>
              <w:rPr>
                <w:rFonts w:ascii="標楷體" w:eastAsia="標楷體" w:hAnsi="標楷體"/>
              </w:rPr>
            </w:pPr>
            <w:hyperlink r:id="rId67"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第1項第5款</w:t>
            </w:r>
          </w:p>
        </w:tc>
        <w:tc>
          <w:tcPr>
            <w:tcW w:w="9200" w:type="dxa"/>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最近年度轉投資政策、其獲利或虧損之主要原因、改善計畫及未來一年投資計畫。</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7.6</w:t>
            </w: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7.6.2</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7.6.3</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7.6.4</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7.6.5</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7.6.6</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7.6.7</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7.6.8</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7.6.9</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7.6.10</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7.6.11</w:t>
              </w:r>
            </w:smartTag>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lastRenderedPageBreak/>
                <w:t>7.6.12</w:t>
              </w:r>
            </w:smartTag>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p>
          <w:p w:rsidR="009417C6" w:rsidRPr="00B44213" w:rsidRDefault="009417C6" w:rsidP="00866429">
            <w:pPr>
              <w:jc w:val="center"/>
              <w:rPr>
                <w:rFonts w:ascii="標楷體" w:eastAsia="標楷體" w:hAnsi="標楷體"/>
                <w:b/>
              </w:rPr>
            </w:pPr>
            <w:smartTag w:uri="urn:schemas-microsoft-com:office:smarttags" w:element="chsdate">
              <w:smartTagPr>
                <w:attr w:name="IsROCDate" w:val="False"/>
                <w:attr w:name="IsLunarDate" w:val="False"/>
                <w:attr w:name="Day" w:val="30"/>
                <w:attr w:name="Month" w:val="12"/>
                <w:attr w:name="Year" w:val="1899"/>
              </w:smartTagPr>
              <w:r w:rsidRPr="00B44213">
                <w:rPr>
                  <w:rFonts w:ascii="標楷體" w:eastAsia="標楷體" w:hAnsi="標楷體"/>
                  <w:b/>
                </w:rPr>
                <w:t>7.6.13</w:t>
              </w:r>
            </w:smartTag>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68" w:history="1">
              <w:r w:rsidR="009417C6" w:rsidRPr="00B44213">
                <w:rPr>
                  <w:rStyle w:val="a3"/>
                  <w:rFonts w:ascii="標楷體" w:eastAsia="標楷體" w:hAnsi="標楷體"/>
                  <w:color w:val="auto"/>
                </w:rPr>
                <w:t>第20條</w:t>
              </w:r>
            </w:hyperlink>
          </w:p>
          <w:p w:rsidR="009417C6" w:rsidRPr="00B44213" w:rsidRDefault="009417C6" w:rsidP="00866429">
            <w:pPr>
              <w:rPr>
                <w:rFonts w:ascii="標楷體" w:eastAsia="標楷體" w:hAnsi="標楷體"/>
              </w:rPr>
            </w:pPr>
            <w:r w:rsidRPr="00B44213">
              <w:rPr>
                <w:rFonts w:ascii="標楷體" w:eastAsia="標楷體" w:hAnsi="標楷體"/>
              </w:rPr>
              <w:t>第1項第6款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風險事項應分析評估最近年度及截至年報刊印日止之下列事項：</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w:t>
            </w:r>
            <w:proofErr w:type="gramStart"/>
            <w:r w:rsidRPr="00B44213">
              <w:rPr>
                <w:rFonts w:ascii="標楷體" w:eastAsia="標楷體" w:hAnsi="標楷體" w:cs="Times New Roman"/>
                <w:color w:val="auto"/>
              </w:rPr>
              <w:t>一</w:t>
            </w:r>
            <w:proofErr w:type="gramEnd"/>
            <w:r w:rsidRPr="00B44213">
              <w:rPr>
                <w:rFonts w:ascii="標楷體" w:eastAsia="標楷體" w:hAnsi="標楷體" w:cs="Times New Roman"/>
                <w:color w:val="auto"/>
              </w:rPr>
              <w:t>) 利率、匯率變動、通貨膨脹情形對公司損益之影響及未來因應措施。</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(二) 從事高風險、高槓桿投資、資金貸與他人、背書保證及衍生性商品交易之政策、獲利或虧損之主要原因及未來因應措施。</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(三) 未來研發計畫及預計投入之研發費用。</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(四) 國內外重要政策及法律變動對公司財務業務之影響及因應措施。</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(五) 科技改變及產業變化對公司財務業務之影響及因應措施。</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(六) 企業形象改變對企業危機管理之影響及因應措施。</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(七) 進行</w:t>
            </w:r>
            <w:proofErr w:type="gramStart"/>
            <w:r w:rsidRPr="00B44213">
              <w:rPr>
                <w:rFonts w:ascii="標楷體" w:eastAsia="標楷體" w:hAnsi="標楷體" w:cs="Times New Roman"/>
                <w:color w:val="auto"/>
              </w:rPr>
              <w:t>併</w:t>
            </w:r>
            <w:proofErr w:type="gramEnd"/>
            <w:r w:rsidRPr="00B44213">
              <w:rPr>
                <w:rFonts w:ascii="標楷體" w:eastAsia="標楷體" w:hAnsi="標楷體" w:cs="Times New Roman"/>
                <w:color w:val="auto"/>
              </w:rPr>
              <w:t>購之預期效益、可能風險及因應措施。</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(八) 擴充廠房之預期效益、可能風險及因應措施。</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(九) 進貨或銷貨集中所面臨之風險及因應措施。</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(十) 董事、監察人或持股超過百分之十之大股東，股權之大量移轉或更換對公司之影響、風險及因應措施。</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(十一) 經營權之改變對公司之影響、風險及因應措施。</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lastRenderedPageBreak/>
              <w:t xml:space="preserve"> (十二) 訴訟或非訟事件，應列明公司及公司董事、監察人、總經理、實質負責人、持股比例超過百分之十之大股東及從屬公司已判決確定或尚在</w:t>
            </w:r>
            <w:proofErr w:type="gramStart"/>
            <w:r w:rsidRPr="00B44213">
              <w:rPr>
                <w:rFonts w:ascii="標楷體" w:eastAsia="標楷體" w:hAnsi="標楷體" w:cs="Times New Roman"/>
                <w:color w:val="auto"/>
              </w:rPr>
              <w:t>繫</w:t>
            </w:r>
            <w:proofErr w:type="gramEnd"/>
            <w:r w:rsidRPr="00B44213">
              <w:rPr>
                <w:rFonts w:ascii="標楷體" w:eastAsia="標楷體" w:hAnsi="標楷體" w:cs="Times New Roman"/>
                <w:color w:val="auto"/>
              </w:rPr>
              <w:t>屬中之重大訴訟、非</w:t>
            </w:r>
            <w:proofErr w:type="gramStart"/>
            <w:r w:rsidRPr="00B44213">
              <w:rPr>
                <w:rFonts w:ascii="標楷體" w:eastAsia="標楷體" w:hAnsi="標楷體" w:cs="Times New Roman"/>
                <w:color w:val="auto"/>
              </w:rPr>
              <w:t>訟</w:t>
            </w:r>
            <w:proofErr w:type="gramEnd"/>
            <w:r w:rsidRPr="00B44213">
              <w:rPr>
                <w:rFonts w:ascii="標楷體" w:eastAsia="標楷體" w:hAnsi="標楷體" w:cs="Times New Roman"/>
                <w:color w:val="auto"/>
              </w:rPr>
              <w:t>或行政爭訟事件，其結果可能對股東權益或證券價格有重大影響者，應</w:t>
            </w:r>
            <w:proofErr w:type="gramStart"/>
            <w:r w:rsidRPr="00B44213">
              <w:rPr>
                <w:rFonts w:ascii="標楷體" w:eastAsia="標楷體" w:hAnsi="標楷體" w:cs="Times New Roman"/>
                <w:color w:val="auto"/>
              </w:rPr>
              <w:t>揭露其系爭</w:t>
            </w:r>
            <w:proofErr w:type="gramEnd"/>
            <w:r w:rsidRPr="00B44213">
              <w:rPr>
                <w:rFonts w:ascii="標楷體" w:eastAsia="標楷體" w:hAnsi="標楷體" w:cs="Times New Roman"/>
                <w:color w:val="auto"/>
              </w:rPr>
              <w:t>事實、標的金額、訴訟開始日期、主要涉訟當事人及截至年報刊印日止之處理情形。</w:t>
            </w:r>
          </w:p>
          <w:p w:rsidR="009417C6" w:rsidRPr="00B44213" w:rsidRDefault="009417C6" w:rsidP="00866429">
            <w:pPr>
              <w:pStyle w:val="HTML"/>
              <w:rPr>
                <w:rFonts w:ascii="標楷體" w:eastAsia="標楷體" w:hAnsi="標楷體" w:cs="Times New Roman"/>
                <w:color w:val="auto"/>
              </w:rPr>
            </w:pPr>
            <w:r w:rsidRPr="00B44213">
              <w:rPr>
                <w:rFonts w:ascii="標楷體" w:eastAsia="標楷體" w:hAnsi="標楷體" w:cs="Times New Roman"/>
                <w:color w:val="auto"/>
              </w:rPr>
              <w:t xml:space="preserve"> (十三) 其他重要風險及因應措施。</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lastRenderedPageBreak/>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lastRenderedPageBreak/>
              <w:t>-</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color w:val="FF0000"/>
                <w:u w:val="single"/>
              </w:rPr>
            </w:pPr>
            <w:hyperlink r:id="rId69" w:history="1">
              <w:r w:rsidR="009417C6" w:rsidRPr="00B44213">
                <w:rPr>
                  <w:rStyle w:val="a3"/>
                  <w:rFonts w:ascii="標楷體" w:eastAsia="標楷體" w:hAnsi="標楷體"/>
                  <w:color w:val="FF0000"/>
                </w:rPr>
                <w:t>第20條</w:t>
              </w:r>
            </w:hyperlink>
          </w:p>
          <w:p w:rsidR="009417C6" w:rsidRPr="00B44213" w:rsidRDefault="009417C6" w:rsidP="00866429">
            <w:pPr>
              <w:rPr>
                <w:rFonts w:ascii="標楷體" w:eastAsia="標楷體" w:hAnsi="標楷體"/>
                <w:color w:val="FF0000"/>
                <w:u w:val="single"/>
              </w:rPr>
            </w:pPr>
            <w:r w:rsidRPr="00B44213">
              <w:rPr>
                <w:rFonts w:ascii="標楷體" w:eastAsia="標楷體" w:hAnsi="標楷體"/>
                <w:color w:val="FF0000"/>
                <w:u w:val="single"/>
              </w:rPr>
              <w:t>第1項第7款</w:t>
            </w:r>
          </w:p>
        </w:tc>
        <w:tc>
          <w:tcPr>
            <w:tcW w:w="9200" w:type="dxa"/>
            <w:tcBorders>
              <w:bottom w:val="single" w:sz="4" w:space="0" w:color="000000"/>
            </w:tcBorders>
            <w:shd w:val="clear" w:color="auto" w:fill="auto"/>
          </w:tcPr>
          <w:p w:rsidR="009417C6" w:rsidRPr="00B44213" w:rsidRDefault="009417C6" w:rsidP="00866429">
            <w:pPr>
              <w:pStyle w:val="HTML"/>
              <w:rPr>
                <w:rFonts w:ascii="標楷體" w:eastAsia="標楷體" w:hAnsi="標楷體" w:cs="Times New Roman"/>
                <w:color w:val="FF0000"/>
                <w:u w:val="single"/>
              </w:rPr>
            </w:pPr>
            <w:r w:rsidRPr="00B44213">
              <w:rPr>
                <w:rFonts w:ascii="標楷體" w:eastAsia="標楷體" w:hAnsi="標楷體" w:cs="Times New Roman"/>
                <w:color w:val="FF0000"/>
                <w:u w:val="single"/>
              </w:rPr>
              <w:t>其他重要事項</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t>VIII</w:t>
            </w:r>
          </w:p>
        </w:tc>
        <w:tc>
          <w:tcPr>
            <w:tcW w:w="10846" w:type="dxa"/>
            <w:gridSpan w:val="2"/>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rPr>
              <w:t>八、特別記載事項</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tcBorders>
              <w:bottom w:val="single" w:sz="4" w:space="0" w:color="000000"/>
            </w:tcBorders>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bCs/>
                <w:kern w:val="0"/>
              </w:rPr>
              <w:t>8.1</w:t>
            </w:r>
          </w:p>
        </w:tc>
        <w:tc>
          <w:tcPr>
            <w:tcW w:w="1646" w:type="dxa"/>
            <w:tcBorders>
              <w:bottom w:val="single" w:sz="4" w:space="0" w:color="000000"/>
            </w:tcBorders>
            <w:shd w:val="clear" w:color="auto" w:fill="auto"/>
          </w:tcPr>
          <w:p w:rsidR="009417C6" w:rsidRPr="00B44213" w:rsidRDefault="00894F52" w:rsidP="00866429">
            <w:pPr>
              <w:rPr>
                <w:rFonts w:ascii="標楷體" w:eastAsia="標楷體" w:hAnsi="標楷體"/>
              </w:rPr>
            </w:pPr>
            <w:hyperlink r:id="rId70" w:history="1">
              <w:r w:rsidR="009417C6" w:rsidRPr="00B44213">
                <w:rPr>
                  <w:rStyle w:val="a3"/>
                  <w:rFonts w:ascii="標楷體" w:eastAsia="標楷體" w:hAnsi="標楷體"/>
                  <w:color w:val="auto"/>
                </w:rPr>
                <w:t>第21條</w:t>
              </w:r>
            </w:hyperlink>
          </w:p>
          <w:p w:rsidR="009417C6" w:rsidRPr="00B44213" w:rsidRDefault="009417C6" w:rsidP="00866429">
            <w:pPr>
              <w:rPr>
                <w:rFonts w:ascii="標楷體" w:eastAsia="標楷體" w:hAnsi="標楷體"/>
              </w:rPr>
            </w:pPr>
            <w:r w:rsidRPr="00B44213">
              <w:rPr>
                <w:rFonts w:ascii="標楷體" w:eastAsia="標楷體" w:hAnsi="標楷體"/>
              </w:rPr>
              <w:t>第1項第1款</w:t>
            </w:r>
          </w:p>
        </w:tc>
        <w:tc>
          <w:tcPr>
            <w:tcW w:w="9200" w:type="dxa"/>
            <w:tcBorders>
              <w:bottom w:val="single" w:sz="4" w:space="0" w:color="000000"/>
            </w:tcBorders>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B44213">
              <w:rPr>
                <w:rFonts w:ascii="標楷體" w:eastAsia="標楷體" w:hAnsi="標楷體"/>
                <w:kern w:val="0"/>
              </w:rPr>
              <w:t>關係企業相關資料：最近</w:t>
            </w:r>
            <w:proofErr w:type="gramStart"/>
            <w:r w:rsidRPr="00B44213">
              <w:rPr>
                <w:rFonts w:ascii="標楷體" w:eastAsia="標楷體" w:hAnsi="標楷體"/>
                <w:kern w:val="0"/>
              </w:rPr>
              <w:t>年度依金管</w:t>
            </w:r>
            <w:proofErr w:type="gramEnd"/>
            <w:r w:rsidRPr="00B44213">
              <w:rPr>
                <w:rFonts w:ascii="標楷體" w:eastAsia="標楷體" w:hAnsi="標楷體"/>
                <w:kern w:val="0"/>
              </w:rPr>
              <w:t>會所訂關係企業合併營業報告書關係企業合併財務報表及關係報告書編製準則所編製之關係企業合併營業報告書關係企業合併財務報表及關係報告書。</w:t>
            </w:r>
          </w:p>
        </w:tc>
        <w:tc>
          <w:tcPr>
            <w:tcW w:w="2410" w:type="dxa"/>
            <w:tcBorders>
              <w:bottom w:val="single" w:sz="4" w:space="0" w:color="000000"/>
            </w:tcBorders>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hint="eastAsia"/>
              </w:rPr>
              <w:t>X</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rPr>
            </w:pPr>
            <w:r w:rsidRPr="00B44213">
              <w:rPr>
                <w:rFonts w:ascii="標楷體" w:eastAsia="標楷體" w:hAnsi="標楷體"/>
                <w:b/>
              </w:rPr>
              <w:t>8.2</w:t>
            </w:r>
          </w:p>
        </w:tc>
        <w:tc>
          <w:tcPr>
            <w:tcW w:w="1646" w:type="dxa"/>
            <w:shd w:val="clear" w:color="auto" w:fill="auto"/>
          </w:tcPr>
          <w:p w:rsidR="009417C6" w:rsidRPr="00B44213" w:rsidRDefault="00894F52" w:rsidP="00866429">
            <w:pPr>
              <w:rPr>
                <w:rFonts w:ascii="標楷體" w:eastAsia="標楷體" w:hAnsi="標楷體"/>
              </w:rPr>
            </w:pPr>
            <w:hyperlink r:id="rId71" w:history="1">
              <w:r w:rsidR="009417C6" w:rsidRPr="00B44213">
                <w:rPr>
                  <w:rStyle w:val="a3"/>
                  <w:rFonts w:ascii="標楷體" w:eastAsia="標楷體" w:hAnsi="標楷體"/>
                  <w:color w:val="auto"/>
                </w:rPr>
                <w:t>第21條</w:t>
              </w:r>
            </w:hyperlink>
          </w:p>
          <w:p w:rsidR="009417C6" w:rsidRPr="00B44213" w:rsidRDefault="009417C6" w:rsidP="00866429">
            <w:pPr>
              <w:rPr>
                <w:rFonts w:ascii="標楷體" w:eastAsia="標楷體" w:hAnsi="標楷體"/>
              </w:rPr>
            </w:pPr>
            <w:r w:rsidRPr="00B44213">
              <w:rPr>
                <w:rFonts w:ascii="標楷體" w:eastAsia="標楷體" w:hAnsi="標楷體"/>
              </w:rPr>
              <w:t>第1項第2款</w:t>
            </w:r>
          </w:p>
        </w:tc>
        <w:tc>
          <w:tcPr>
            <w:tcW w:w="9200" w:type="dxa"/>
            <w:shd w:val="clear" w:color="auto" w:fill="auto"/>
          </w:tcPr>
          <w:p w:rsidR="009417C6" w:rsidRPr="00B44213" w:rsidRDefault="009417C6" w:rsidP="00866429">
            <w:pPr>
              <w:pStyle w:val="HTML"/>
              <w:rPr>
                <w:rFonts w:ascii="標楷體" w:eastAsia="標楷體" w:hAnsi="標楷體"/>
              </w:rPr>
            </w:pPr>
            <w:r w:rsidRPr="00B44213">
              <w:rPr>
                <w:rFonts w:ascii="標楷體" w:eastAsia="標楷體" w:hAnsi="標楷體"/>
              </w:rPr>
              <w:t>最近年度及截至年報刊印日止，私募有價證券辦理情形，應揭露股東會或董事會通過日期與數額、價格訂定之依據及合理性、特定人選擇之方式、辦理私募之必要理由、私募對象、資格條件、認購數量、與公司關係、參與公司經營情形、實際認購（或轉換）價格、實際認購（或轉換）價格與參考價格差異、辦理</w:t>
            </w:r>
            <w:proofErr w:type="gramStart"/>
            <w:r w:rsidRPr="00B44213">
              <w:rPr>
                <w:rFonts w:ascii="標楷體" w:eastAsia="標楷體" w:hAnsi="標楷體"/>
              </w:rPr>
              <w:t>私募對股東權益</w:t>
            </w:r>
            <w:proofErr w:type="gramEnd"/>
            <w:r w:rsidRPr="00B44213">
              <w:rPr>
                <w:rFonts w:ascii="標楷體" w:eastAsia="標楷體" w:hAnsi="標楷體"/>
              </w:rPr>
              <w:t>影響、自股款或價款收足後迄資金運用計畫完成，私募有價證券之資金運用情形、計畫執行進度及計畫效益顯現情形。</w:t>
            </w:r>
          </w:p>
        </w:tc>
        <w:tc>
          <w:tcPr>
            <w:tcW w:w="2410" w:type="dxa"/>
            <w:shd w:val="clear" w:color="auto" w:fill="auto"/>
            <w:vAlign w:val="center"/>
          </w:tcPr>
          <w:p w:rsidR="009417C6" w:rsidRPr="00B44213" w:rsidRDefault="009417C6" w:rsidP="00866429">
            <w:pPr>
              <w:jc w:val="center"/>
              <w:rPr>
                <w:rFonts w:ascii="標楷體" w:eastAsia="標楷體" w:hAnsi="標楷體"/>
              </w:rPr>
            </w:pPr>
            <w:r w:rsidRPr="00B44213">
              <w:rPr>
                <w:rFonts w:ascii="標楷體" w:eastAsia="標楷體" w:hAnsi="標楷體"/>
                <w:kern w:val="0"/>
              </w:rPr>
              <w:t>附表二十四</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b/>
                <w:kern w:val="0"/>
              </w:rPr>
              <w:t>8.3</w:t>
            </w:r>
          </w:p>
        </w:tc>
        <w:tc>
          <w:tcPr>
            <w:tcW w:w="1646" w:type="dxa"/>
            <w:shd w:val="clear" w:color="auto" w:fill="auto"/>
          </w:tcPr>
          <w:p w:rsidR="009417C6" w:rsidRPr="00B44213" w:rsidRDefault="00894F52" w:rsidP="00866429">
            <w:pPr>
              <w:rPr>
                <w:rFonts w:ascii="標楷體" w:eastAsia="標楷體" w:hAnsi="標楷體"/>
              </w:rPr>
            </w:pPr>
            <w:hyperlink r:id="rId72" w:history="1">
              <w:r w:rsidR="009417C6" w:rsidRPr="00B44213">
                <w:rPr>
                  <w:rStyle w:val="a3"/>
                  <w:rFonts w:ascii="標楷體" w:eastAsia="標楷體" w:hAnsi="標楷體"/>
                  <w:color w:val="auto"/>
                </w:rPr>
                <w:t>第21條</w:t>
              </w:r>
            </w:hyperlink>
          </w:p>
          <w:p w:rsidR="009417C6" w:rsidRPr="00B44213" w:rsidRDefault="009417C6" w:rsidP="00866429">
            <w:pPr>
              <w:rPr>
                <w:rFonts w:ascii="標楷體" w:eastAsia="標楷體" w:hAnsi="標楷體"/>
              </w:rPr>
            </w:pPr>
            <w:r w:rsidRPr="00B44213">
              <w:rPr>
                <w:rFonts w:ascii="標楷體" w:eastAsia="標楷體" w:hAnsi="標楷體"/>
              </w:rPr>
              <w:t>第1項第3款</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kern w:val="0"/>
              </w:rPr>
              <w:t>最近年度及截至年報刊印日止子公司持有或處分本公司股票情形。</w:t>
            </w:r>
          </w:p>
        </w:tc>
        <w:tc>
          <w:tcPr>
            <w:tcW w:w="2410" w:type="dxa"/>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kern w:val="0"/>
              </w:rPr>
              <w:t>附表二十五</w:t>
            </w:r>
          </w:p>
        </w:tc>
      </w:tr>
      <w:tr w:rsidR="009417C6" w:rsidRPr="00B44213" w:rsidTr="009417C6">
        <w:tc>
          <w:tcPr>
            <w:tcW w:w="806" w:type="dxa"/>
            <w:shd w:val="clear" w:color="auto" w:fill="auto"/>
          </w:tcPr>
          <w:p w:rsidR="009417C6" w:rsidRPr="00B44213" w:rsidRDefault="009417C6" w:rsidP="00866429">
            <w:pPr>
              <w:jc w:val="center"/>
              <w:rPr>
                <w:rFonts w:ascii="標楷體" w:eastAsia="標楷體" w:hAnsi="標楷體"/>
                <w:b/>
                <w:kern w:val="0"/>
              </w:rPr>
            </w:pPr>
            <w:r w:rsidRPr="00B44213">
              <w:rPr>
                <w:rFonts w:ascii="標楷體" w:eastAsia="標楷體" w:hAnsi="標楷體" w:hint="eastAsia"/>
                <w:b/>
                <w:kern w:val="0"/>
              </w:rPr>
              <w:t>8.4</w:t>
            </w:r>
          </w:p>
        </w:tc>
        <w:tc>
          <w:tcPr>
            <w:tcW w:w="1646" w:type="dxa"/>
            <w:shd w:val="clear" w:color="auto" w:fill="auto"/>
          </w:tcPr>
          <w:p w:rsidR="009417C6" w:rsidRPr="00B44213" w:rsidRDefault="009417C6" w:rsidP="00866429">
            <w:pPr>
              <w:rPr>
                <w:rFonts w:ascii="標楷體" w:eastAsia="標楷體" w:hAnsi="標楷體"/>
              </w:rPr>
            </w:pPr>
            <w:r w:rsidRPr="00B44213">
              <w:rPr>
                <w:rFonts w:ascii="標楷體" w:eastAsia="標楷體" w:hAnsi="標楷體"/>
              </w:rPr>
              <w:t>第22條</w:t>
            </w:r>
          </w:p>
        </w:tc>
        <w:tc>
          <w:tcPr>
            <w:tcW w:w="9200" w:type="dxa"/>
            <w:shd w:val="clear" w:color="auto" w:fill="auto"/>
          </w:tcPr>
          <w:p w:rsidR="009417C6" w:rsidRPr="00B44213" w:rsidRDefault="009417C6" w:rsidP="00866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B44213">
              <w:rPr>
                <w:rFonts w:ascii="標楷體" w:eastAsia="標楷體" w:hAnsi="標楷體" w:cs="細明體"/>
                <w:color w:val="333333"/>
                <w:kern w:val="0"/>
              </w:rPr>
              <w:t>最近年度及截至年報刊印日止，如發生證券交易法第三十六條第三項第二款所定</w:t>
            </w:r>
            <w:r w:rsidRPr="00B44213">
              <w:rPr>
                <w:rFonts w:ascii="標楷體" w:eastAsia="標楷體" w:hAnsi="標楷體" w:cs="新細明體"/>
                <w:color w:val="333333"/>
                <w:kern w:val="0"/>
              </w:rPr>
              <w:t>對股東權益或證券價格有重大影響之事項，亦應</w:t>
            </w:r>
            <w:proofErr w:type="gramStart"/>
            <w:r w:rsidRPr="00B44213">
              <w:rPr>
                <w:rFonts w:ascii="標楷體" w:eastAsia="標楷體" w:hAnsi="標楷體" w:cs="新細明體"/>
                <w:color w:val="333333"/>
                <w:kern w:val="0"/>
              </w:rPr>
              <w:t>逐項載明</w:t>
            </w:r>
            <w:proofErr w:type="gramEnd"/>
            <w:r w:rsidRPr="00B44213">
              <w:rPr>
                <w:rFonts w:ascii="標楷體" w:eastAsia="標楷體" w:hAnsi="標楷體" w:cs="新細明體"/>
                <w:color w:val="333333"/>
                <w:kern w:val="0"/>
              </w:rPr>
              <w:t>。</w:t>
            </w:r>
          </w:p>
        </w:tc>
        <w:tc>
          <w:tcPr>
            <w:tcW w:w="2410" w:type="dxa"/>
            <w:shd w:val="clear" w:color="auto" w:fill="auto"/>
            <w:vAlign w:val="center"/>
          </w:tcPr>
          <w:p w:rsidR="009417C6" w:rsidRPr="00B44213" w:rsidRDefault="009417C6" w:rsidP="00866429">
            <w:pPr>
              <w:jc w:val="center"/>
              <w:rPr>
                <w:rFonts w:ascii="標楷體" w:eastAsia="標楷體" w:hAnsi="標楷體"/>
                <w:kern w:val="0"/>
              </w:rPr>
            </w:pPr>
            <w:r w:rsidRPr="00B44213">
              <w:rPr>
                <w:rFonts w:ascii="標楷體" w:eastAsia="標楷體" w:hAnsi="標楷體" w:hint="eastAsia"/>
              </w:rPr>
              <w:t>X</w:t>
            </w:r>
          </w:p>
        </w:tc>
      </w:tr>
    </w:tbl>
    <w:p w:rsidR="00845A0E" w:rsidRPr="00B44213" w:rsidRDefault="00845A0E" w:rsidP="005E0126">
      <w:pPr>
        <w:rPr>
          <w:rFonts w:ascii="標楷體" w:eastAsia="標楷體" w:hAnsi="標楷體"/>
        </w:rPr>
      </w:pPr>
    </w:p>
    <w:sectPr w:rsidR="00845A0E" w:rsidRPr="00B44213" w:rsidSect="00A3486B">
      <w:headerReference w:type="default" r:id="rId73"/>
      <w:footerReference w:type="even" r:id="rId74"/>
      <w:footerReference w:type="default" r:id="rId75"/>
      <w:pgSz w:w="16838" w:h="11906" w:orient="landscape"/>
      <w:pgMar w:top="539" w:right="1440" w:bottom="125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1E" w:rsidRDefault="002D161E">
      <w:r>
        <w:separator/>
      </w:r>
    </w:p>
  </w:endnote>
  <w:endnote w:type="continuationSeparator" w:id="0">
    <w:p w:rsidR="002D161E" w:rsidRDefault="002D1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31" w:rsidRDefault="00894F52" w:rsidP="001604C6">
    <w:pPr>
      <w:pStyle w:val="a4"/>
      <w:framePr w:wrap="around" w:vAnchor="text" w:hAnchor="margin" w:xAlign="center" w:y="1"/>
      <w:rPr>
        <w:rStyle w:val="a5"/>
      </w:rPr>
    </w:pPr>
    <w:r>
      <w:rPr>
        <w:rStyle w:val="a5"/>
      </w:rPr>
      <w:fldChar w:fldCharType="begin"/>
    </w:r>
    <w:r w:rsidR="00BC4F31">
      <w:rPr>
        <w:rStyle w:val="a5"/>
      </w:rPr>
      <w:instrText xml:space="preserve">PAGE  </w:instrText>
    </w:r>
    <w:r>
      <w:rPr>
        <w:rStyle w:val="a5"/>
      </w:rPr>
      <w:fldChar w:fldCharType="end"/>
    </w:r>
  </w:p>
  <w:p w:rsidR="00BC4F31" w:rsidRDefault="00BC4F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31" w:rsidRDefault="00894F52" w:rsidP="001604C6">
    <w:pPr>
      <w:pStyle w:val="a4"/>
      <w:framePr w:wrap="around" w:vAnchor="text" w:hAnchor="margin" w:xAlign="center" w:y="1"/>
      <w:rPr>
        <w:rStyle w:val="a5"/>
      </w:rPr>
    </w:pPr>
    <w:r>
      <w:rPr>
        <w:rStyle w:val="a5"/>
      </w:rPr>
      <w:fldChar w:fldCharType="begin"/>
    </w:r>
    <w:r w:rsidR="00BC4F31">
      <w:rPr>
        <w:rStyle w:val="a5"/>
      </w:rPr>
      <w:instrText xml:space="preserve">PAGE  </w:instrText>
    </w:r>
    <w:r>
      <w:rPr>
        <w:rStyle w:val="a5"/>
      </w:rPr>
      <w:fldChar w:fldCharType="separate"/>
    </w:r>
    <w:r w:rsidR="00BF18B7">
      <w:rPr>
        <w:rStyle w:val="a5"/>
        <w:noProof/>
      </w:rPr>
      <w:t>1</w:t>
    </w:r>
    <w:r>
      <w:rPr>
        <w:rStyle w:val="a5"/>
      </w:rPr>
      <w:fldChar w:fldCharType="end"/>
    </w:r>
  </w:p>
  <w:p w:rsidR="00BC4F31" w:rsidRPr="008E4E23" w:rsidRDefault="00BC4F31" w:rsidP="00E23A81">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1E" w:rsidRDefault="002D161E">
      <w:r>
        <w:separator/>
      </w:r>
    </w:p>
  </w:footnote>
  <w:footnote w:type="continuationSeparator" w:id="0">
    <w:p w:rsidR="002D161E" w:rsidRDefault="002D1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31" w:rsidRDefault="00BC4F31" w:rsidP="00E23A81">
    <w:pPr>
      <w:pStyle w:val="a6"/>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65BC"/>
    <w:rsid w:val="00003C07"/>
    <w:rsid w:val="000132FB"/>
    <w:rsid w:val="00013A11"/>
    <w:rsid w:val="00026745"/>
    <w:rsid w:val="0008546F"/>
    <w:rsid w:val="00093741"/>
    <w:rsid w:val="000C44C5"/>
    <w:rsid w:val="000D2654"/>
    <w:rsid w:val="000E65BC"/>
    <w:rsid w:val="000E71E8"/>
    <w:rsid w:val="00100432"/>
    <w:rsid w:val="00102D09"/>
    <w:rsid w:val="00147398"/>
    <w:rsid w:val="001604C6"/>
    <w:rsid w:val="001656BF"/>
    <w:rsid w:val="00196CBB"/>
    <w:rsid w:val="001A1BD3"/>
    <w:rsid w:val="0024652E"/>
    <w:rsid w:val="00267F4A"/>
    <w:rsid w:val="00294027"/>
    <w:rsid w:val="002D161E"/>
    <w:rsid w:val="002F413A"/>
    <w:rsid w:val="0032789B"/>
    <w:rsid w:val="00351236"/>
    <w:rsid w:val="00356836"/>
    <w:rsid w:val="00371C8A"/>
    <w:rsid w:val="00387775"/>
    <w:rsid w:val="003A32EE"/>
    <w:rsid w:val="003B1497"/>
    <w:rsid w:val="003C3795"/>
    <w:rsid w:val="003E624D"/>
    <w:rsid w:val="003F0451"/>
    <w:rsid w:val="0041012D"/>
    <w:rsid w:val="00464119"/>
    <w:rsid w:val="00477A1E"/>
    <w:rsid w:val="004817D2"/>
    <w:rsid w:val="004D2272"/>
    <w:rsid w:val="004D44D6"/>
    <w:rsid w:val="004E5324"/>
    <w:rsid w:val="004F4F11"/>
    <w:rsid w:val="00517BC6"/>
    <w:rsid w:val="00526556"/>
    <w:rsid w:val="005633B3"/>
    <w:rsid w:val="00564B3D"/>
    <w:rsid w:val="0057077E"/>
    <w:rsid w:val="00575134"/>
    <w:rsid w:val="00576E3E"/>
    <w:rsid w:val="005E0126"/>
    <w:rsid w:val="005E2E96"/>
    <w:rsid w:val="005F30DF"/>
    <w:rsid w:val="006269D5"/>
    <w:rsid w:val="00627398"/>
    <w:rsid w:val="006422E3"/>
    <w:rsid w:val="00656CE1"/>
    <w:rsid w:val="00681694"/>
    <w:rsid w:val="00682921"/>
    <w:rsid w:val="00691DB5"/>
    <w:rsid w:val="006C4B7F"/>
    <w:rsid w:val="006E6F1C"/>
    <w:rsid w:val="007421A3"/>
    <w:rsid w:val="007834DB"/>
    <w:rsid w:val="007D6F2E"/>
    <w:rsid w:val="007F658B"/>
    <w:rsid w:val="007F75F4"/>
    <w:rsid w:val="00803B3F"/>
    <w:rsid w:val="00830B0D"/>
    <w:rsid w:val="00833010"/>
    <w:rsid w:val="00841DD6"/>
    <w:rsid w:val="00845A0E"/>
    <w:rsid w:val="008612F6"/>
    <w:rsid w:val="00863AC8"/>
    <w:rsid w:val="0086543A"/>
    <w:rsid w:val="00866429"/>
    <w:rsid w:val="00866A87"/>
    <w:rsid w:val="00874DAC"/>
    <w:rsid w:val="00894F52"/>
    <w:rsid w:val="008A4775"/>
    <w:rsid w:val="008B2A88"/>
    <w:rsid w:val="008B4902"/>
    <w:rsid w:val="008B6766"/>
    <w:rsid w:val="008D3FD2"/>
    <w:rsid w:val="008E274F"/>
    <w:rsid w:val="008E4E23"/>
    <w:rsid w:val="008F4E88"/>
    <w:rsid w:val="00902543"/>
    <w:rsid w:val="009029A8"/>
    <w:rsid w:val="00921C1D"/>
    <w:rsid w:val="009417C6"/>
    <w:rsid w:val="009469A7"/>
    <w:rsid w:val="009505F6"/>
    <w:rsid w:val="00992692"/>
    <w:rsid w:val="009A27C0"/>
    <w:rsid w:val="009C1580"/>
    <w:rsid w:val="00A308AA"/>
    <w:rsid w:val="00A338B3"/>
    <w:rsid w:val="00A3486B"/>
    <w:rsid w:val="00A4179F"/>
    <w:rsid w:val="00A44DB4"/>
    <w:rsid w:val="00A6652A"/>
    <w:rsid w:val="00A711E5"/>
    <w:rsid w:val="00A94A06"/>
    <w:rsid w:val="00AA0CC2"/>
    <w:rsid w:val="00AB27B0"/>
    <w:rsid w:val="00AB321F"/>
    <w:rsid w:val="00AB3A4B"/>
    <w:rsid w:val="00AB7451"/>
    <w:rsid w:val="00AC0ADD"/>
    <w:rsid w:val="00B02992"/>
    <w:rsid w:val="00B150D3"/>
    <w:rsid w:val="00B44213"/>
    <w:rsid w:val="00BC0873"/>
    <w:rsid w:val="00BC4F31"/>
    <w:rsid w:val="00BE371A"/>
    <w:rsid w:val="00BF18B7"/>
    <w:rsid w:val="00C072D5"/>
    <w:rsid w:val="00C15F65"/>
    <w:rsid w:val="00C36B94"/>
    <w:rsid w:val="00C60063"/>
    <w:rsid w:val="00C95449"/>
    <w:rsid w:val="00CC0731"/>
    <w:rsid w:val="00CC62B3"/>
    <w:rsid w:val="00CF6513"/>
    <w:rsid w:val="00D04A59"/>
    <w:rsid w:val="00D334C4"/>
    <w:rsid w:val="00D508FB"/>
    <w:rsid w:val="00D5507C"/>
    <w:rsid w:val="00D551EB"/>
    <w:rsid w:val="00D553DF"/>
    <w:rsid w:val="00D75FD2"/>
    <w:rsid w:val="00D7789B"/>
    <w:rsid w:val="00D81BFE"/>
    <w:rsid w:val="00D972FE"/>
    <w:rsid w:val="00DA5639"/>
    <w:rsid w:val="00DE1BFB"/>
    <w:rsid w:val="00E03476"/>
    <w:rsid w:val="00E23A81"/>
    <w:rsid w:val="00E25C0F"/>
    <w:rsid w:val="00E43DB2"/>
    <w:rsid w:val="00E4564A"/>
    <w:rsid w:val="00E52EB8"/>
    <w:rsid w:val="00E551C2"/>
    <w:rsid w:val="00E55613"/>
    <w:rsid w:val="00E74676"/>
    <w:rsid w:val="00EA1197"/>
    <w:rsid w:val="00EC4463"/>
    <w:rsid w:val="00ED4A0E"/>
    <w:rsid w:val="00F02132"/>
    <w:rsid w:val="00F17A7E"/>
    <w:rsid w:val="00F230D1"/>
    <w:rsid w:val="00F2515D"/>
    <w:rsid w:val="00F600F5"/>
    <w:rsid w:val="00F83041"/>
    <w:rsid w:val="00F846E7"/>
    <w:rsid w:val="00F97B71"/>
    <w:rsid w:val="00FC0036"/>
    <w:rsid w:val="00FE12D8"/>
    <w:rsid w:val="00FF6D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5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E65BC"/>
    <w:rPr>
      <w:rFonts w:cs="Times New Roman"/>
      <w:color w:val="003366"/>
      <w:u w:val="single"/>
    </w:rPr>
  </w:style>
  <w:style w:type="paragraph" w:styleId="HTML">
    <w:name w:val="HTML Preformatted"/>
    <w:basedOn w:val="a"/>
    <w:link w:val="HTML0"/>
    <w:uiPriority w:val="99"/>
    <w:rsid w:val="000E6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locked/>
    <w:rsid w:val="000E65BC"/>
    <w:rPr>
      <w:rFonts w:ascii="細明體" w:eastAsia="細明體" w:hAnsi="細明體" w:cs="細明體"/>
      <w:color w:val="333333"/>
      <w:sz w:val="24"/>
      <w:szCs w:val="24"/>
      <w:lang w:val="en-US" w:eastAsia="zh-TW" w:bidi="ar-SA"/>
    </w:rPr>
  </w:style>
  <w:style w:type="paragraph" w:styleId="a4">
    <w:name w:val="footer"/>
    <w:basedOn w:val="a"/>
    <w:rsid w:val="00E23A81"/>
    <w:pPr>
      <w:tabs>
        <w:tab w:val="center" w:pos="4153"/>
        <w:tab w:val="right" w:pos="8306"/>
      </w:tabs>
      <w:snapToGrid w:val="0"/>
    </w:pPr>
    <w:rPr>
      <w:sz w:val="20"/>
      <w:szCs w:val="20"/>
    </w:rPr>
  </w:style>
  <w:style w:type="character" w:styleId="a5">
    <w:name w:val="page number"/>
    <w:basedOn w:val="a0"/>
    <w:rsid w:val="00E23A81"/>
  </w:style>
  <w:style w:type="paragraph" w:styleId="a6">
    <w:name w:val="header"/>
    <w:basedOn w:val="a"/>
    <w:link w:val="a7"/>
    <w:uiPriority w:val="99"/>
    <w:rsid w:val="00E23A81"/>
    <w:pPr>
      <w:tabs>
        <w:tab w:val="center" w:pos="4153"/>
        <w:tab w:val="right" w:pos="8306"/>
      </w:tabs>
      <w:snapToGrid w:val="0"/>
    </w:pPr>
    <w:rPr>
      <w:sz w:val="20"/>
      <w:szCs w:val="20"/>
    </w:rPr>
  </w:style>
  <w:style w:type="paragraph" w:styleId="a8">
    <w:name w:val="Note Heading"/>
    <w:basedOn w:val="a"/>
    <w:next w:val="a"/>
    <w:rsid w:val="00863AC8"/>
    <w:pPr>
      <w:jc w:val="center"/>
    </w:pPr>
    <w:rPr>
      <w:rFonts w:ascii="標楷體" w:eastAsia="標楷體" w:hAnsi="標楷體"/>
      <w:b/>
    </w:rPr>
  </w:style>
  <w:style w:type="paragraph" w:styleId="a9">
    <w:name w:val="Closing"/>
    <w:basedOn w:val="a"/>
    <w:rsid w:val="00863AC8"/>
    <w:pPr>
      <w:ind w:leftChars="1800" w:left="100"/>
    </w:pPr>
    <w:rPr>
      <w:rFonts w:ascii="標楷體" w:eastAsia="標楷體" w:hAnsi="標楷體"/>
      <w:b/>
    </w:rPr>
  </w:style>
  <w:style w:type="paragraph" w:customStyle="1" w:styleId="Char">
    <w:name w:val="字元 字元 Char"/>
    <w:basedOn w:val="a"/>
    <w:rsid w:val="008F4E88"/>
    <w:pPr>
      <w:widowControl/>
      <w:spacing w:after="160" w:line="240" w:lineRule="exact"/>
    </w:pPr>
    <w:rPr>
      <w:rFonts w:ascii="Arial" w:eastAsia="Times New Roman" w:hAnsi="Arial" w:cs="Arial"/>
      <w:kern w:val="0"/>
      <w:sz w:val="20"/>
      <w:szCs w:val="20"/>
      <w:lang w:eastAsia="en-US"/>
    </w:rPr>
  </w:style>
  <w:style w:type="paragraph" w:styleId="aa">
    <w:name w:val="Balloon Text"/>
    <w:basedOn w:val="a"/>
    <w:link w:val="ab"/>
    <w:rsid w:val="00866429"/>
    <w:rPr>
      <w:rFonts w:ascii="Cambria" w:hAnsi="Cambria"/>
      <w:sz w:val="18"/>
      <w:szCs w:val="18"/>
    </w:rPr>
  </w:style>
  <w:style w:type="character" w:customStyle="1" w:styleId="ab">
    <w:name w:val="註解方塊文字 字元"/>
    <w:basedOn w:val="a0"/>
    <w:link w:val="aa"/>
    <w:rsid w:val="00866429"/>
    <w:rPr>
      <w:rFonts w:ascii="Cambria" w:hAnsi="Cambria"/>
      <w:kern w:val="2"/>
      <w:sz w:val="18"/>
      <w:szCs w:val="18"/>
    </w:rPr>
  </w:style>
  <w:style w:type="character" w:customStyle="1" w:styleId="a7">
    <w:name w:val="頁首 字元"/>
    <w:basedOn w:val="a0"/>
    <w:link w:val="a6"/>
    <w:uiPriority w:val="99"/>
    <w:rsid w:val="00866429"/>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law.com.tw/Scripts/Query1B.asp?no=1G01000244" TargetMode="External"/><Relationship Id="rId18" Type="http://schemas.openxmlformats.org/officeDocument/2006/relationships/hyperlink" Target="http://www.selaw.com.tw/Scripts/Query1B.asp?no=1G01000244" TargetMode="External"/><Relationship Id="rId26" Type="http://schemas.openxmlformats.org/officeDocument/2006/relationships/hyperlink" Target="http://www.selaw.com.tw/Scripts/Query1B.asp?no=1G01000244" TargetMode="External"/><Relationship Id="rId39" Type="http://schemas.openxmlformats.org/officeDocument/2006/relationships/hyperlink" Target="http://www.selaw.com.tw/Scripts/Query1B.asp?no=1G01000244" TargetMode="External"/><Relationship Id="rId21" Type="http://schemas.openxmlformats.org/officeDocument/2006/relationships/hyperlink" Target="http://www.selaw.com.tw/Scripts/Query1B.asp?no=1G01000244" TargetMode="External"/><Relationship Id="rId34" Type="http://schemas.openxmlformats.org/officeDocument/2006/relationships/hyperlink" Target="http://www.selaw.com.tw/Scripts/Query1B.asp?no=1G01000244" TargetMode="External"/><Relationship Id="rId42" Type="http://schemas.openxmlformats.org/officeDocument/2006/relationships/hyperlink" Target="http://www.selaw.com.tw/Scripts/Query1B.asp?no=1G01000244" TargetMode="External"/><Relationship Id="rId47" Type="http://schemas.openxmlformats.org/officeDocument/2006/relationships/hyperlink" Target="http://www.selaw.com.tw/Scripts/Query1B.asp?no=1G01000244" TargetMode="External"/><Relationship Id="rId50" Type="http://schemas.openxmlformats.org/officeDocument/2006/relationships/hyperlink" Target="http://www.selaw.com.tw/Scripts/Query1B.asp?no=1G01000244" TargetMode="External"/><Relationship Id="rId55" Type="http://schemas.openxmlformats.org/officeDocument/2006/relationships/hyperlink" Target="http://www.selaw.com.tw/Scripts/Query1B.asp?no=1G01000244" TargetMode="External"/><Relationship Id="rId63" Type="http://schemas.openxmlformats.org/officeDocument/2006/relationships/hyperlink" Target="http://www.selaw.com.tw/Scripts/Query1B.asp?no=1G01000244" TargetMode="External"/><Relationship Id="rId68" Type="http://schemas.openxmlformats.org/officeDocument/2006/relationships/hyperlink" Target="http://www.selaw.com.tw/Scripts/Query1B.asp?no=1G01000244" TargetMode="External"/><Relationship Id="rId76" Type="http://schemas.openxmlformats.org/officeDocument/2006/relationships/fontTable" Target="fontTable.xml"/><Relationship Id="rId7" Type="http://schemas.openxmlformats.org/officeDocument/2006/relationships/hyperlink" Target="http://www.selaw.com.tw/Scripts/Query1B.asp?no=1G01000244" TargetMode="External"/><Relationship Id="rId71" Type="http://schemas.openxmlformats.org/officeDocument/2006/relationships/hyperlink" Target="http://www.selaw.com.tw/Scripts/Query1B.asp?no=1G01000244" TargetMode="External"/><Relationship Id="rId2" Type="http://schemas.openxmlformats.org/officeDocument/2006/relationships/settings" Target="settings.xml"/><Relationship Id="rId16" Type="http://schemas.openxmlformats.org/officeDocument/2006/relationships/hyperlink" Target="http://www.selaw.com.tw/Scripts/Query1B.asp?no=1G01000244" TargetMode="External"/><Relationship Id="rId29" Type="http://schemas.openxmlformats.org/officeDocument/2006/relationships/hyperlink" Target="http://www.selaw.com.tw/Scripts/Query1B.asp?no=1G01000244" TargetMode="External"/><Relationship Id="rId11" Type="http://schemas.openxmlformats.org/officeDocument/2006/relationships/hyperlink" Target="http://www.selaw.com.tw/Scripts/Query1B.asp?no=1G01000244" TargetMode="External"/><Relationship Id="rId24" Type="http://schemas.openxmlformats.org/officeDocument/2006/relationships/hyperlink" Target="http://www.selaw.com.tw/Scripts/Query1B.asp?no=1G01000244" TargetMode="External"/><Relationship Id="rId32" Type="http://schemas.openxmlformats.org/officeDocument/2006/relationships/hyperlink" Target="http://www.selaw.com.tw/Scripts/Query1B.asp?no=1G01000244" TargetMode="External"/><Relationship Id="rId37" Type="http://schemas.openxmlformats.org/officeDocument/2006/relationships/hyperlink" Target="http://www.selaw.com.tw/Scripts/Query1B.asp?no=1G01000244" TargetMode="External"/><Relationship Id="rId40" Type="http://schemas.openxmlformats.org/officeDocument/2006/relationships/hyperlink" Target="http://www.selaw.com.tw/Scripts/Query1B.asp?no=1G01000244" TargetMode="External"/><Relationship Id="rId45" Type="http://schemas.openxmlformats.org/officeDocument/2006/relationships/hyperlink" Target="http://www.selaw.com.tw/Scripts/Query1B.asp?no=1G01000244" TargetMode="External"/><Relationship Id="rId53" Type="http://schemas.openxmlformats.org/officeDocument/2006/relationships/hyperlink" Target="http://www.selaw.com.tw/Scripts/Query1B.asp?no=1G01000244" TargetMode="External"/><Relationship Id="rId58" Type="http://schemas.openxmlformats.org/officeDocument/2006/relationships/hyperlink" Target="http://www.selaw.com.tw/Scripts/Query1B.asp?no=1G01000244" TargetMode="External"/><Relationship Id="rId66" Type="http://schemas.openxmlformats.org/officeDocument/2006/relationships/hyperlink" Target="http://www.selaw.com.tw/Scripts/Query1B.asp?no=1G01000244" TargetMode="External"/><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selaw.com.tw/Scripts/Query1B.asp?no=1G01000244" TargetMode="External"/><Relationship Id="rId23" Type="http://schemas.openxmlformats.org/officeDocument/2006/relationships/hyperlink" Target="http://www.selaw.com.tw/Scripts/Query1B.asp?no=1G01000244" TargetMode="External"/><Relationship Id="rId28" Type="http://schemas.openxmlformats.org/officeDocument/2006/relationships/hyperlink" Target="http://www.selaw.com.tw/Scripts/Query1B.asp?no=1G01000244" TargetMode="External"/><Relationship Id="rId36" Type="http://schemas.openxmlformats.org/officeDocument/2006/relationships/hyperlink" Target="http://www.selaw.com.tw/Scripts/Query1B.asp?no=1G01000244" TargetMode="External"/><Relationship Id="rId49" Type="http://schemas.openxmlformats.org/officeDocument/2006/relationships/hyperlink" Target="http://www.selaw.com.tw/Scripts/Query1B.asp?no=1G01000244" TargetMode="External"/><Relationship Id="rId57" Type="http://schemas.openxmlformats.org/officeDocument/2006/relationships/hyperlink" Target="http://www.selaw.com.tw/Scripts/Query1B.asp?no=1G01000244" TargetMode="External"/><Relationship Id="rId61" Type="http://schemas.openxmlformats.org/officeDocument/2006/relationships/hyperlink" Target="http://www.selaw.com.tw/Scripts/Query1B.asp?no=1G01000244" TargetMode="External"/><Relationship Id="rId10" Type="http://schemas.openxmlformats.org/officeDocument/2006/relationships/hyperlink" Target="http://www.selaw.com.tw/Scripts/Query1B.asp?no=1G01000244" TargetMode="External"/><Relationship Id="rId19" Type="http://schemas.openxmlformats.org/officeDocument/2006/relationships/hyperlink" Target="http://www.selaw.com.tw/Scripts/Query1B.asp?no=1G01000244" TargetMode="External"/><Relationship Id="rId31" Type="http://schemas.openxmlformats.org/officeDocument/2006/relationships/hyperlink" Target="http://www.selaw.com.tw/Scripts/Query1B.asp?no=1G01000244" TargetMode="External"/><Relationship Id="rId44" Type="http://schemas.openxmlformats.org/officeDocument/2006/relationships/hyperlink" Target="http://www.selaw.com.tw/Scripts/Query1B.asp?no=1G01000244" TargetMode="External"/><Relationship Id="rId52" Type="http://schemas.openxmlformats.org/officeDocument/2006/relationships/hyperlink" Target="http://www.selaw.com.tw/Scripts/Query1B.asp?no=1G01000244" TargetMode="External"/><Relationship Id="rId60" Type="http://schemas.openxmlformats.org/officeDocument/2006/relationships/hyperlink" Target="http://www.selaw.com.tw/Scripts/Query1B.asp?no=1G01000244" TargetMode="External"/><Relationship Id="rId65" Type="http://schemas.openxmlformats.org/officeDocument/2006/relationships/hyperlink" Target="http://www.selaw.com.tw/Scripts/Query1B.asp?no=1G01000244" TargetMode="External"/><Relationship Id="rId7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elaw.com.tw/Scripts/Query1B.asp?no=1G01000244" TargetMode="External"/><Relationship Id="rId14" Type="http://schemas.openxmlformats.org/officeDocument/2006/relationships/hyperlink" Target="http://www.selaw.com.tw/Scripts/Query1B.asp?no=1G01000244" TargetMode="External"/><Relationship Id="rId22" Type="http://schemas.openxmlformats.org/officeDocument/2006/relationships/hyperlink" Target="http://www.selaw.com.tw/Scripts/Query1B.asp?no=1G01000244" TargetMode="External"/><Relationship Id="rId27" Type="http://schemas.openxmlformats.org/officeDocument/2006/relationships/hyperlink" Target="http://www.selaw.com.tw/Scripts/Query1B.asp?no=1G01000244" TargetMode="External"/><Relationship Id="rId30" Type="http://schemas.openxmlformats.org/officeDocument/2006/relationships/hyperlink" Target="http://www.selaw.com.tw/Scripts/Query1B.asp?no=1G01000244" TargetMode="External"/><Relationship Id="rId35" Type="http://schemas.openxmlformats.org/officeDocument/2006/relationships/hyperlink" Target="http://www.selaw.com.tw/Scripts/Query1B.asp?no=1G01000244" TargetMode="External"/><Relationship Id="rId43" Type="http://schemas.openxmlformats.org/officeDocument/2006/relationships/hyperlink" Target="http://www.selaw.com.tw/Scripts/Query1B.asp?no=1G01000244" TargetMode="External"/><Relationship Id="rId48" Type="http://schemas.openxmlformats.org/officeDocument/2006/relationships/hyperlink" Target="http://www.selaw.com.tw/Scripts/Query1B.asp?no=1G01000244" TargetMode="External"/><Relationship Id="rId56" Type="http://schemas.openxmlformats.org/officeDocument/2006/relationships/hyperlink" Target="http://www.selaw.com.tw/Scripts/Query1B.asp?no=1G01000244" TargetMode="External"/><Relationship Id="rId64" Type="http://schemas.openxmlformats.org/officeDocument/2006/relationships/hyperlink" Target="http://www.selaw.com.tw/Scripts/Query1B.asp?no=1G01000244" TargetMode="External"/><Relationship Id="rId69" Type="http://schemas.openxmlformats.org/officeDocument/2006/relationships/hyperlink" Target="http://www.selaw.com.tw/Scripts/Query1B.asp?no=1G01000244" TargetMode="External"/><Relationship Id="rId77" Type="http://schemas.openxmlformats.org/officeDocument/2006/relationships/theme" Target="theme/theme1.xml"/><Relationship Id="rId8" Type="http://schemas.openxmlformats.org/officeDocument/2006/relationships/hyperlink" Target="http://www.selaw.com.tw/Scripts/Query1B.asp?no=1G01000244" TargetMode="External"/><Relationship Id="rId51" Type="http://schemas.openxmlformats.org/officeDocument/2006/relationships/hyperlink" Target="http://www.selaw.com.tw/Scripts/Query1B.asp?no=1G01000244" TargetMode="External"/><Relationship Id="rId72" Type="http://schemas.openxmlformats.org/officeDocument/2006/relationships/hyperlink" Target="http://www.selaw.com.tw/Scripts/Query1B.asp?no=1G01000244" TargetMode="External"/><Relationship Id="rId3" Type="http://schemas.openxmlformats.org/officeDocument/2006/relationships/webSettings" Target="webSettings.xml"/><Relationship Id="rId12" Type="http://schemas.openxmlformats.org/officeDocument/2006/relationships/hyperlink" Target="http://www.selaw.com.tw/Scripts/Query1B.asp?no=1G01000244" TargetMode="External"/><Relationship Id="rId17" Type="http://schemas.openxmlformats.org/officeDocument/2006/relationships/hyperlink" Target="http://www.selaw.com.tw/Scripts/Query1B.asp?no=1G01000244" TargetMode="External"/><Relationship Id="rId25" Type="http://schemas.openxmlformats.org/officeDocument/2006/relationships/hyperlink" Target="http://www.selaw.com.tw/Scripts/Query1B.asp?no=1G01000244" TargetMode="External"/><Relationship Id="rId33" Type="http://schemas.openxmlformats.org/officeDocument/2006/relationships/hyperlink" Target="http://www.selaw.com.tw/Scripts/Query1B.asp?no=1G01000244" TargetMode="External"/><Relationship Id="rId38" Type="http://schemas.openxmlformats.org/officeDocument/2006/relationships/hyperlink" Target="http://www.selaw.com.tw/Scripts/Query1B.asp?no=1G01000244" TargetMode="External"/><Relationship Id="rId46" Type="http://schemas.openxmlformats.org/officeDocument/2006/relationships/hyperlink" Target="http://www.selaw.com.tw/Scripts/Query1B.asp?no=1G01000244" TargetMode="External"/><Relationship Id="rId59" Type="http://schemas.openxmlformats.org/officeDocument/2006/relationships/hyperlink" Target="http://www.selaw.com.tw/Scripts/Query1B.asp?no=1G01000244" TargetMode="External"/><Relationship Id="rId67" Type="http://schemas.openxmlformats.org/officeDocument/2006/relationships/hyperlink" Target="http://www.selaw.com.tw/Scripts/Query1B.asp?no=1G01000244" TargetMode="External"/><Relationship Id="rId20" Type="http://schemas.openxmlformats.org/officeDocument/2006/relationships/hyperlink" Target="http://www.selaw.com.tw/Scripts/Query1B.asp?no=1G01000244" TargetMode="External"/><Relationship Id="rId41" Type="http://schemas.openxmlformats.org/officeDocument/2006/relationships/hyperlink" Target="http://www.selaw.com.tw/Scripts/Query1B.asp?no=1G01000244" TargetMode="External"/><Relationship Id="rId54" Type="http://schemas.openxmlformats.org/officeDocument/2006/relationships/hyperlink" Target="http://www.selaw.com.tw/Scripts/Query1B.asp?no=1G01000244" TargetMode="External"/><Relationship Id="rId62" Type="http://schemas.openxmlformats.org/officeDocument/2006/relationships/hyperlink" Target="http://www.selaw.com.tw/Scripts/Query1B.asp?no=1G01000244" TargetMode="External"/><Relationship Id="rId70" Type="http://schemas.openxmlformats.org/officeDocument/2006/relationships/hyperlink" Target="http://www.selaw.com.tw/Scripts/Query1B.asp?no=1G01000244" TargetMode="External"/><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selaw.com.tw/Scripts/Query1B.asp?no=1G0100024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2109</Words>
  <Characters>12026</Characters>
  <Application>Microsoft Office Word</Application>
  <DocSecurity>0</DocSecurity>
  <Lines>100</Lines>
  <Paragraphs>28</Paragraphs>
  <ScaleCrop>false</ScaleCrop>
  <Company/>
  <LinksUpToDate>false</LinksUpToDate>
  <CharactersWithSpaces>14107</CharactersWithSpaces>
  <SharedDoc>false</SharedDoc>
  <HLinks>
    <vt:vector size="402" baseType="variant">
      <vt:variant>
        <vt:i4>4784215</vt:i4>
      </vt:variant>
      <vt:variant>
        <vt:i4>198</vt:i4>
      </vt:variant>
      <vt:variant>
        <vt:i4>0</vt:i4>
      </vt:variant>
      <vt:variant>
        <vt:i4>5</vt:i4>
      </vt:variant>
      <vt:variant>
        <vt:lpwstr>http://www.selaw.com.tw/Scripts/Query1B.asp?no=1G01000244</vt:lpwstr>
      </vt:variant>
      <vt:variant>
        <vt:lpwstr/>
      </vt:variant>
      <vt:variant>
        <vt:i4>4784215</vt:i4>
      </vt:variant>
      <vt:variant>
        <vt:i4>195</vt:i4>
      </vt:variant>
      <vt:variant>
        <vt:i4>0</vt:i4>
      </vt:variant>
      <vt:variant>
        <vt:i4>5</vt:i4>
      </vt:variant>
      <vt:variant>
        <vt:lpwstr>http://www.selaw.com.tw/Scripts/Query1B.asp?no=1G01000244</vt:lpwstr>
      </vt:variant>
      <vt:variant>
        <vt:lpwstr/>
      </vt:variant>
      <vt:variant>
        <vt:i4>4784215</vt:i4>
      </vt:variant>
      <vt:variant>
        <vt:i4>192</vt:i4>
      </vt:variant>
      <vt:variant>
        <vt:i4>0</vt:i4>
      </vt:variant>
      <vt:variant>
        <vt:i4>5</vt:i4>
      </vt:variant>
      <vt:variant>
        <vt:lpwstr>http://www.selaw.com.tw/Scripts/Query1B.asp?no=1G01000244</vt:lpwstr>
      </vt:variant>
      <vt:variant>
        <vt:lpwstr/>
      </vt:variant>
      <vt:variant>
        <vt:i4>4784215</vt:i4>
      </vt:variant>
      <vt:variant>
        <vt:i4>189</vt:i4>
      </vt:variant>
      <vt:variant>
        <vt:i4>0</vt:i4>
      </vt:variant>
      <vt:variant>
        <vt:i4>5</vt:i4>
      </vt:variant>
      <vt:variant>
        <vt:lpwstr>http://www.selaw.com.tw/Scripts/Query1B.asp?no=1G01000244</vt:lpwstr>
      </vt:variant>
      <vt:variant>
        <vt:lpwstr/>
      </vt:variant>
      <vt:variant>
        <vt:i4>4784215</vt:i4>
      </vt:variant>
      <vt:variant>
        <vt:i4>186</vt:i4>
      </vt:variant>
      <vt:variant>
        <vt:i4>0</vt:i4>
      </vt:variant>
      <vt:variant>
        <vt:i4>5</vt:i4>
      </vt:variant>
      <vt:variant>
        <vt:lpwstr>http://www.selaw.com.tw/Scripts/Query1B.asp?no=1G01000244</vt:lpwstr>
      </vt:variant>
      <vt:variant>
        <vt:lpwstr/>
      </vt:variant>
      <vt:variant>
        <vt:i4>4784215</vt:i4>
      </vt:variant>
      <vt:variant>
        <vt:i4>183</vt:i4>
      </vt:variant>
      <vt:variant>
        <vt:i4>0</vt:i4>
      </vt:variant>
      <vt:variant>
        <vt:i4>5</vt:i4>
      </vt:variant>
      <vt:variant>
        <vt:lpwstr>http://www.selaw.com.tw/Scripts/Query1B.asp?no=1G01000244</vt:lpwstr>
      </vt:variant>
      <vt:variant>
        <vt:lpwstr/>
      </vt:variant>
      <vt:variant>
        <vt:i4>4784215</vt:i4>
      </vt:variant>
      <vt:variant>
        <vt:i4>180</vt:i4>
      </vt:variant>
      <vt:variant>
        <vt:i4>0</vt:i4>
      </vt:variant>
      <vt:variant>
        <vt:i4>5</vt:i4>
      </vt:variant>
      <vt:variant>
        <vt:lpwstr>http://www.selaw.com.tw/Scripts/Query1B.asp?no=1G01000244</vt:lpwstr>
      </vt:variant>
      <vt:variant>
        <vt:lpwstr/>
      </vt:variant>
      <vt:variant>
        <vt:i4>4784215</vt:i4>
      </vt:variant>
      <vt:variant>
        <vt:i4>177</vt:i4>
      </vt:variant>
      <vt:variant>
        <vt:i4>0</vt:i4>
      </vt:variant>
      <vt:variant>
        <vt:i4>5</vt:i4>
      </vt:variant>
      <vt:variant>
        <vt:lpwstr>http://www.selaw.com.tw/Scripts/Query1B.asp?no=1G01000244</vt:lpwstr>
      </vt:variant>
      <vt:variant>
        <vt:lpwstr/>
      </vt:variant>
      <vt:variant>
        <vt:i4>4784215</vt:i4>
      </vt:variant>
      <vt:variant>
        <vt:i4>174</vt:i4>
      </vt:variant>
      <vt:variant>
        <vt:i4>0</vt:i4>
      </vt:variant>
      <vt:variant>
        <vt:i4>5</vt:i4>
      </vt:variant>
      <vt:variant>
        <vt:lpwstr>http://www.selaw.com.tw/Scripts/Query1B.asp?no=1G01000244</vt:lpwstr>
      </vt:variant>
      <vt:variant>
        <vt:lpwstr/>
      </vt:variant>
      <vt:variant>
        <vt:i4>4784215</vt:i4>
      </vt:variant>
      <vt:variant>
        <vt:i4>171</vt:i4>
      </vt:variant>
      <vt:variant>
        <vt:i4>0</vt:i4>
      </vt:variant>
      <vt:variant>
        <vt:i4>5</vt:i4>
      </vt:variant>
      <vt:variant>
        <vt:lpwstr>http://www.selaw.com.tw/Scripts/Query1B.asp?no=1G01000244</vt:lpwstr>
      </vt:variant>
      <vt:variant>
        <vt:lpwstr/>
      </vt:variant>
      <vt:variant>
        <vt:i4>4784215</vt:i4>
      </vt:variant>
      <vt:variant>
        <vt:i4>168</vt:i4>
      </vt:variant>
      <vt:variant>
        <vt:i4>0</vt:i4>
      </vt:variant>
      <vt:variant>
        <vt:i4>5</vt:i4>
      </vt:variant>
      <vt:variant>
        <vt:lpwstr>http://www.selaw.com.tw/Scripts/Query1B.asp?no=1G01000244</vt:lpwstr>
      </vt:variant>
      <vt:variant>
        <vt:lpwstr/>
      </vt:variant>
      <vt:variant>
        <vt:i4>4784215</vt:i4>
      </vt:variant>
      <vt:variant>
        <vt:i4>165</vt:i4>
      </vt:variant>
      <vt:variant>
        <vt:i4>0</vt:i4>
      </vt:variant>
      <vt:variant>
        <vt:i4>5</vt:i4>
      </vt:variant>
      <vt:variant>
        <vt:lpwstr>http://www.selaw.com.tw/Scripts/Query1B.asp?no=1G01000244</vt:lpwstr>
      </vt:variant>
      <vt:variant>
        <vt:lpwstr/>
      </vt:variant>
      <vt:variant>
        <vt:i4>4784215</vt:i4>
      </vt:variant>
      <vt:variant>
        <vt:i4>162</vt:i4>
      </vt:variant>
      <vt:variant>
        <vt:i4>0</vt:i4>
      </vt:variant>
      <vt:variant>
        <vt:i4>5</vt:i4>
      </vt:variant>
      <vt:variant>
        <vt:lpwstr>http://www.selaw.com.tw/Scripts/Query1B.asp?no=1G01000244</vt:lpwstr>
      </vt:variant>
      <vt:variant>
        <vt:lpwstr/>
      </vt:variant>
      <vt:variant>
        <vt:i4>4784215</vt:i4>
      </vt:variant>
      <vt:variant>
        <vt:i4>159</vt:i4>
      </vt:variant>
      <vt:variant>
        <vt:i4>0</vt:i4>
      </vt:variant>
      <vt:variant>
        <vt:i4>5</vt:i4>
      </vt:variant>
      <vt:variant>
        <vt:lpwstr>http://www.selaw.com.tw/Scripts/Query1B.asp?no=1G01000244</vt:lpwstr>
      </vt:variant>
      <vt:variant>
        <vt:lpwstr/>
      </vt:variant>
      <vt:variant>
        <vt:i4>4784215</vt:i4>
      </vt:variant>
      <vt:variant>
        <vt:i4>156</vt:i4>
      </vt:variant>
      <vt:variant>
        <vt:i4>0</vt:i4>
      </vt:variant>
      <vt:variant>
        <vt:i4>5</vt:i4>
      </vt:variant>
      <vt:variant>
        <vt:lpwstr>http://www.selaw.com.tw/Scripts/Query1B.asp?no=1G01000244</vt:lpwstr>
      </vt:variant>
      <vt:variant>
        <vt:lpwstr/>
      </vt:variant>
      <vt:variant>
        <vt:i4>4784215</vt:i4>
      </vt:variant>
      <vt:variant>
        <vt:i4>153</vt:i4>
      </vt:variant>
      <vt:variant>
        <vt:i4>0</vt:i4>
      </vt:variant>
      <vt:variant>
        <vt:i4>5</vt:i4>
      </vt:variant>
      <vt:variant>
        <vt:lpwstr>http://www.selaw.com.tw/Scripts/Query1B.asp?no=1G01000244</vt:lpwstr>
      </vt:variant>
      <vt:variant>
        <vt:lpwstr/>
      </vt:variant>
      <vt:variant>
        <vt:i4>4784215</vt:i4>
      </vt:variant>
      <vt:variant>
        <vt:i4>150</vt:i4>
      </vt:variant>
      <vt:variant>
        <vt:i4>0</vt:i4>
      </vt:variant>
      <vt:variant>
        <vt:i4>5</vt:i4>
      </vt:variant>
      <vt:variant>
        <vt:lpwstr>http://www.selaw.com.tw/Scripts/Query1B.asp?no=1G01000244</vt:lpwstr>
      </vt:variant>
      <vt:variant>
        <vt:lpwstr/>
      </vt:variant>
      <vt:variant>
        <vt:i4>4784215</vt:i4>
      </vt:variant>
      <vt:variant>
        <vt:i4>147</vt:i4>
      </vt:variant>
      <vt:variant>
        <vt:i4>0</vt:i4>
      </vt:variant>
      <vt:variant>
        <vt:i4>5</vt:i4>
      </vt:variant>
      <vt:variant>
        <vt:lpwstr>http://www.selaw.com.tw/Scripts/Query1B.asp?no=1G01000244</vt:lpwstr>
      </vt:variant>
      <vt:variant>
        <vt:lpwstr/>
      </vt:variant>
      <vt:variant>
        <vt:i4>4784215</vt:i4>
      </vt:variant>
      <vt:variant>
        <vt:i4>144</vt:i4>
      </vt:variant>
      <vt:variant>
        <vt:i4>0</vt:i4>
      </vt:variant>
      <vt:variant>
        <vt:i4>5</vt:i4>
      </vt:variant>
      <vt:variant>
        <vt:lpwstr>http://www.selaw.com.tw/Scripts/Query1B.asp?no=1G01000244</vt:lpwstr>
      </vt:variant>
      <vt:variant>
        <vt:lpwstr/>
      </vt:variant>
      <vt:variant>
        <vt:i4>4784215</vt:i4>
      </vt:variant>
      <vt:variant>
        <vt:i4>141</vt:i4>
      </vt:variant>
      <vt:variant>
        <vt:i4>0</vt:i4>
      </vt:variant>
      <vt:variant>
        <vt:i4>5</vt:i4>
      </vt:variant>
      <vt:variant>
        <vt:lpwstr>http://www.selaw.com.tw/Scripts/Query1B.asp?no=1G01000244</vt:lpwstr>
      </vt:variant>
      <vt:variant>
        <vt:lpwstr/>
      </vt:variant>
      <vt:variant>
        <vt:i4>4784215</vt:i4>
      </vt:variant>
      <vt:variant>
        <vt:i4>138</vt:i4>
      </vt:variant>
      <vt:variant>
        <vt:i4>0</vt:i4>
      </vt:variant>
      <vt:variant>
        <vt:i4>5</vt:i4>
      </vt:variant>
      <vt:variant>
        <vt:lpwstr>http://www.selaw.com.tw/Scripts/Query1B.asp?no=1G01000244</vt:lpwstr>
      </vt:variant>
      <vt:variant>
        <vt:lpwstr/>
      </vt:variant>
      <vt:variant>
        <vt:i4>4784215</vt:i4>
      </vt:variant>
      <vt:variant>
        <vt:i4>135</vt:i4>
      </vt:variant>
      <vt:variant>
        <vt:i4>0</vt:i4>
      </vt:variant>
      <vt:variant>
        <vt:i4>5</vt:i4>
      </vt:variant>
      <vt:variant>
        <vt:lpwstr>http://www.selaw.com.tw/Scripts/Query1B.asp?no=1G01000244</vt:lpwstr>
      </vt:variant>
      <vt:variant>
        <vt:lpwstr/>
      </vt:variant>
      <vt:variant>
        <vt:i4>4784215</vt:i4>
      </vt:variant>
      <vt:variant>
        <vt:i4>132</vt:i4>
      </vt:variant>
      <vt:variant>
        <vt:i4>0</vt:i4>
      </vt:variant>
      <vt:variant>
        <vt:i4>5</vt:i4>
      </vt:variant>
      <vt:variant>
        <vt:lpwstr>http://www.selaw.com.tw/Scripts/Query1B.asp?no=1G01000244</vt:lpwstr>
      </vt:variant>
      <vt:variant>
        <vt:lpwstr/>
      </vt:variant>
      <vt:variant>
        <vt:i4>4784215</vt:i4>
      </vt:variant>
      <vt:variant>
        <vt:i4>129</vt:i4>
      </vt:variant>
      <vt:variant>
        <vt:i4>0</vt:i4>
      </vt:variant>
      <vt:variant>
        <vt:i4>5</vt:i4>
      </vt:variant>
      <vt:variant>
        <vt:lpwstr>http://www.selaw.com.tw/Scripts/Query1B.asp?no=1G01000244</vt:lpwstr>
      </vt:variant>
      <vt:variant>
        <vt:lpwstr/>
      </vt:variant>
      <vt:variant>
        <vt:i4>4784215</vt:i4>
      </vt:variant>
      <vt:variant>
        <vt:i4>126</vt:i4>
      </vt:variant>
      <vt:variant>
        <vt:i4>0</vt:i4>
      </vt:variant>
      <vt:variant>
        <vt:i4>5</vt:i4>
      </vt:variant>
      <vt:variant>
        <vt:lpwstr>http://www.selaw.com.tw/Scripts/Query1B.asp?no=1G01000244</vt:lpwstr>
      </vt:variant>
      <vt:variant>
        <vt:lpwstr/>
      </vt:variant>
      <vt:variant>
        <vt:i4>4784215</vt:i4>
      </vt:variant>
      <vt:variant>
        <vt:i4>123</vt:i4>
      </vt:variant>
      <vt:variant>
        <vt:i4>0</vt:i4>
      </vt:variant>
      <vt:variant>
        <vt:i4>5</vt:i4>
      </vt:variant>
      <vt:variant>
        <vt:lpwstr>http://www.selaw.com.tw/Scripts/Query1B.asp?no=1G01000244</vt:lpwstr>
      </vt:variant>
      <vt:variant>
        <vt:lpwstr/>
      </vt:variant>
      <vt:variant>
        <vt:i4>4784215</vt:i4>
      </vt:variant>
      <vt:variant>
        <vt:i4>120</vt:i4>
      </vt:variant>
      <vt:variant>
        <vt:i4>0</vt:i4>
      </vt:variant>
      <vt:variant>
        <vt:i4>5</vt:i4>
      </vt:variant>
      <vt:variant>
        <vt:lpwstr>http://www.selaw.com.tw/Scripts/Query1B.asp?no=1G01000244</vt:lpwstr>
      </vt:variant>
      <vt:variant>
        <vt:lpwstr/>
      </vt:variant>
      <vt:variant>
        <vt:i4>4784215</vt:i4>
      </vt:variant>
      <vt:variant>
        <vt:i4>117</vt:i4>
      </vt:variant>
      <vt:variant>
        <vt:i4>0</vt:i4>
      </vt:variant>
      <vt:variant>
        <vt:i4>5</vt:i4>
      </vt:variant>
      <vt:variant>
        <vt:lpwstr>http://www.selaw.com.tw/Scripts/Query1B.asp?no=1G01000244</vt:lpwstr>
      </vt:variant>
      <vt:variant>
        <vt:lpwstr/>
      </vt:variant>
      <vt:variant>
        <vt:i4>4784215</vt:i4>
      </vt:variant>
      <vt:variant>
        <vt:i4>114</vt:i4>
      </vt:variant>
      <vt:variant>
        <vt:i4>0</vt:i4>
      </vt:variant>
      <vt:variant>
        <vt:i4>5</vt:i4>
      </vt:variant>
      <vt:variant>
        <vt:lpwstr>http://www.selaw.com.tw/Scripts/Query1B.asp?no=1G01000244</vt:lpwstr>
      </vt:variant>
      <vt:variant>
        <vt:lpwstr/>
      </vt:variant>
      <vt:variant>
        <vt:i4>4784215</vt:i4>
      </vt:variant>
      <vt:variant>
        <vt:i4>111</vt:i4>
      </vt:variant>
      <vt:variant>
        <vt:i4>0</vt:i4>
      </vt:variant>
      <vt:variant>
        <vt:i4>5</vt:i4>
      </vt:variant>
      <vt:variant>
        <vt:lpwstr>http://www.selaw.com.tw/Scripts/Query1B.asp?no=1G01000244</vt:lpwstr>
      </vt:variant>
      <vt:variant>
        <vt:lpwstr/>
      </vt:variant>
      <vt:variant>
        <vt:i4>4784215</vt:i4>
      </vt:variant>
      <vt:variant>
        <vt:i4>108</vt:i4>
      </vt:variant>
      <vt:variant>
        <vt:i4>0</vt:i4>
      </vt:variant>
      <vt:variant>
        <vt:i4>5</vt:i4>
      </vt:variant>
      <vt:variant>
        <vt:lpwstr>http://www.selaw.com.tw/Scripts/Query1B.asp?no=1G01000244</vt:lpwstr>
      </vt:variant>
      <vt:variant>
        <vt:lpwstr/>
      </vt:variant>
      <vt:variant>
        <vt:i4>4784215</vt:i4>
      </vt:variant>
      <vt:variant>
        <vt:i4>105</vt:i4>
      </vt:variant>
      <vt:variant>
        <vt:i4>0</vt:i4>
      </vt:variant>
      <vt:variant>
        <vt:i4>5</vt:i4>
      </vt:variant>
      <vt:variant>
        <vt:lpwstr>http://www.selaw.com.tw/Scripts/Query1B.asp?no=1G01000244</vt:lpwstr>
      </vt:variant>
      <vt:variant>
        <vt:lpwstr/>
      </vt:variant>
      <vt:variant>
        <vt:i4>4784215</vt:i4>
      </vt:variant>
      <vt:variant>
        <vt:i4>102</vt:i4>
      </vt:variant>
      <vt:variant>
        <vt:i4>0</vt:i4>
      </vt:variant>
      <vt:variant>
        <vt:i4>5</vt:i4>
      </vt:variant>
      <vt:variant>
        <vt:lpwstr>http://www.selaw.com.tw/Scripts/Query1B.asp?no=1G01000244</vt:lpwstr>
      </vt:variant>
      <vt:variant>
        <vt:lpwstr/>
      </vt:variant>
      <vt:variant>
        <vt:i4>4784215</vt:i4>
      </vt:variant>
      <vt:variant>
        <vt:i4>99</vt:i4>
      </vt:variant>
      <vt:variant>
        <vt:i4>0</vt:i4>
      </vt:variant>
      <vt:variant>
        <vt:i4>5</vt:i4>
      </vt:variant>
      <vt:variant>
        <vt:lpwstr>http://www.selaw.com.tw/Scripts/Query1B.asp?no=1G01000244</vt:lpwstr>
      </vt:variant>
      <vt:variant>
        <vt:lpwstr/>
      </vt:variant>
      <vt:variant>
        <vt:i4>4784215</vt:i4>
      </vt:variant>
      <vt:variant>
        <vt:i4>96</vt:i4>
      </vt:variant>
      <vt:variant>
        <vt:i4>0</vt:i4>
      </vt:variant>
      <vt:variant>
        <vt:i4>5</vt:i4>
      </vt:variant>
      <vt:variant>
        <vt:lpwstr>http://www.selaw.com.tw/Scripts/Query1B.asp?no=1G01000244</vt:lpwstr>
      </vt:variant>
      <vt:variant>
        <vt:lpwstr/>
      </vt:variant>
      <vt:variant>
        <vt:i4>4784215</vt:i4>
      </vt:variant>
      <vt:variant>
        <vt:i4>93</vt:i4>
      </vt:variant>
      <vt:variant>
        <vt:i4>0</vt:i4>
      </vt:variant>
      <vt:variant>
        <vt:i4>5</vt:i4>
      </vt:variant>
      <vt:variant>
        <vt:lpwstr>http://www.selaw.com.tw/Scripts/Query1B.asp?no=1G01000244</vt:lpwstr>
      </vt:variant>
      <vt:variant>
        <vt:lpwstr/>
      </vt:variant>
      <vt:variant>
        <vt:i4>4784215</vt:i4>
      </vt:variant>
      <vt:variant>
        <vt:i4>90</vt:i4>
      </vt:variant>
      <vt:variant>
        <vt:i4>0</vt:i4>
      </vt:variant>
      <vt:variant>
        <vt:i4>5</vt:i4>
      </vt:variant>
      <vt:variant>
        <vt:lpwstr>http://www.selaw.com.tw/Scripts/Query1B.asp?no=1G01000244</vt:lpwstr>
      </vt:variant>
      <vt:variant>
        <vt:lpwstr/>
      </vt:variant>
      <vt:variant>
        <vt:i4>4784215</vt:i4>
      </vt:variant>
      <vt:variant>
        <vt:i4>87</vt:i4>
      </vt:variant>
      <vt:variant>
        <vt:i4>0</vt:i4>
      </vt:variant>
      <vt:variant>
        <vt:i4>5</vt:i4>
      </vt:variant>
      <vt:variant>
        <vt:lpwstr>http://www.selaw.com.tw/Scripts/Query1B.asp?no=1G01000244</vt:lpwstr>
      </vt:variant>
      <vt:variant>
        <vt:lpwstr/>
      </vt:variant>
      <vt:variant>
        <vt:i4>4784215</vt:i4>
      </vt:variant>
      <vt:variant>
        <vt:i4>84</vt:i4>
      </vt:variant>
      <vt:variant>
        <vt:i4>0</vt:i4>
      </vt:variant>
      <vt:variant>
        <vt:i4>5</vt:i4>
      </vt:variant>
      <vt:variant>
        <vt:lpwstr>http://www.selaw.com.tw/Scripts/Query1B.asp?no=1G01000244</vt:lpwstr>
      </vt:variant>
      <vt:variant>
        <vt:lpwstr/>
      </vt:variant>
      <vt:variant>
        <vt:i4>4784215</vt:i4>
      </vt:variant>
      <vt:variant>
        <vt:i4>81</vt:i4>
      </vt:variant>
      <vt:variant>
        <vt:i4>0</vt:i4>
      </vt:variant>
      <vt:variant>
        <vt:i4>5</vt:i4>
      </vt:variant>
      <vt:variant>
        <vt:lpwstr>http://www.selaw.com.tw/Scripts/Query1B.asp?no=1G01000244</vt:lpwstr>
      </vt:variant>
      <vt:variant>
        <vt:lpwstr/>
      </vt:variant>
      <vt:variant>
        <vt:i4>4784215</vt:i4>
      </vt:variant>
      <vt:variant>
        <vt:i4>78</vt:i4>
      </vt:variant>
      <vt:variant>
        <vt:i4>0</vt:i4>
      </vt:variant>
      <vt:variant>
        <vt:i4>5</vt:i4>
      </vt:variant>
      <vt:variant>
        <vt:lpwstr>http://www.selaw.com.tw/Scripts/Query1B.asp?no=1G01000244</vt:lpwstr>
      </vt:variant>
      <vt:variant>
        <vt:lpwstr/>
      </vt:variant>
      <vt:variant>
        <vt:i4>4784215</vt:i4>
      </vt:variant>
      <vt:variant>
        <vt:i4>75</vt:i4>
      </vt:variant>
      <vt:variant>
        <vt:i4>0</vt:i4>
      </vt:variant>
      <vt:variant>
        <vt:i4>5</vt:i4>
      </vt:variant>
      <vt:variant>
        <vt:lpwstr>http://www.selaw.com.tw/Scripts/Query1B.asp?no=1G01000244</vt:lpwstr>
      </vt:variant>
      <vt:variant>
        <vt:lpwstr/>
      </vt:variant>
      <vt:variant>
        <vt:i4>4784215</vt:i4>
      </vt:variant>
      <vt:variant>
        <vt:i4>72</vt:i4>
      </vt:variant>
      <vt:variant>
        <vt:i4>0</vt:i4>
      </vt:variant>
      <vt:variant>
        <vt:i4>5</vt:i4>
      </vt:variant>
      <vt:variant>
        <vt:lpwstr>http://www.selaw.com.tw/Scripts/Query1B.asp?no=1G01000244</vt:lpwstr>
      </vt:variant>
      <vt:variant>
        <vt:lpwstr/>
      </vt:variant>
      <vt:variant>
        <vt:i4>4784215</vt:i4>
      </vt:variant>
      <vt:variant>
        <vt:i4>69</vt:i4>
      </vt:variant>
      <vt:variant>
        <vt:i4>0</vt:i4>
      </vt:variant>
      <vt:variant>
        <vt:i4>5</vt:i4>
      </vt:variant>
      <vt:variant>
        <vt:lpwstr>http://www.selaw.com.tw/Scripts/Query1B.asp?no=1G01000244</vt:lpwstr>
      </vt:variant>
      <vt:variant>
        <vt:lpwstr/>
      </vt:variant>
      <vt:variant>
        <vt:i4>4784215</vt:i4>
      </vt:variant>
      <vt:variant>
        <vt:i4>66</vt:i4>
      </vt:variant>
      <vt:variant>
        <vt:i4>0</vt:i4>
      </vt:variant>
      <vt:variant>
        <vt:i4>5</vt:i4>
      </vt:variant>
      <vt:variant>
        <vt:lpwstr>http://www.selaw.com.tw/Scripts/Query1B.asp?no=1G01000244</vt:lpwstr>
      </vt:variant>
      <vt:variant>
        <vt:lpwstr/>
      </vt:variant>
      <vt:variant>
        <vt:i4>4784215</vt:i4>
      </vt:variant>
      <vt:variant>
        <vt:i4>63</vt:i4>
      </vt:variant>
      <vt:variant>
        <vt:i4>0</vt:i4>
      </vt:variant>
      <vt:variant>
        <vt:i4>5</vt:i4>
      </vt:variant>
      <vt:variant>
        <vt:lpwstr>http://www.selaw.com.tw/Scripts/Query1B.asp?no=1G01000244</vt:lpwstr>
      </vt:variant>
      <vt:variant>
        <vt:lpwstr/>
      </vt:variant>
      <vt:variant>
        <vt:i4>4784215</vt:i4>
      </vt:variant>
      <vt:variant>
        <vt:i4>60</vt:i4>
      </vt:variant>
      <vt:variant>
        <vt:i4>0</vt:i4>
      </vt:variant>
      <vt:variant>
        <vt:i4>5</vt:i4>
      </vt:variant>
      <vt:variant>
        <vt:lpwstr>http://www.selaw.com.tw/Scripts/Query1B.asp?no=1G01000244</vt:lpwstr>
      </vt:variant>
      <vt:variant>
        <vt:lpwstr/>
      </vt:variant>
      <vt:variant>
        <vt:i4>4784215</vt:i4>
      </vt:variant>
      <vt:variant>
        <vt:i4>57</vt:i4>
      </vt:variant>
      <vt:variant>
        <vt:i4>0</vt:i4>
      </vt:variant>
      <vt:variant>
        <vt:i4>5</vt:i4>
      </vt:variant>
      <vt:variant>
        <vt:lpwstr>http://www.selaw.com.tw/Scripts/Query1B.asp?no=1G01000244</vt:lpwstr>
      </vt:variant>
      <vt:variant>
        <vt:lpwstr/>
      </vt:variant>
      <vt:variant>
        <vt:i4>4784215</vt:i4>
      </vt:variant>
      <vt:variant>
        <vt:i4>54</vt:i4>
      </vt:variant>
      <vt:variant>
        <vt:i4>0</vt:i4>
      </vt:variant>
      <vt:variant>
        <vt:i4>5</vt:i4>
      </vt:variant>
      <vt:variant>
        <vt:lpwstr>http://www.selaw.com.tw/Scripts/Query1B.asp?no=1G01000244</vt:lpwstr>
      </vt:variant>
      <vt:variant>
        <vt:lpwstr/>
      </vt:variant>
      <vt:variant>
        <vt:i4>4784215</vt:i4>
      </vt:variant>
      <vt:variant>
        <vt:i4>51</vt:i4>
      </vt:variant>
      <vt:variant>
        <vt:i4>0</vt:i4>
      </vt:variant>
      <vt:variant>
        <vt:i4>5</vt:i4>
      </vt:variant>
      <vt:variant>
        <vt:lpwstr>http://www.selaw.com.tw/Scripts/Query1B.asp?no=1G01000244</vt:lpwstr>
      </vt:variant>
      <vt:variant>
        <vt:lpwstr/>
      </vt:variant>
      <vt:variant>
        <vt:i4>4784215</vt:i4>
      </vt:variant>
      <vt:variant>
        <vt:i4>48</vt:i4>
      </vt:variant>
      <vt:variant>
        <vt:i4>0</vt:i4>
      </vt:variant>
      <vt:variant>
        <vt:i4>5</vt:i4>
      </vt:variant>
      <vt:variant>
        <vt:lpwstr>http://www.selaw.com.tw/Scripts/Query1B.asp?no=1G01000244</vt:lpwstr>
      </vt:variant>
      <vt:variant>
        <vt:lpwstr/>
      </vt:variant>
      <vt:variant>
        <vt:i4>4784215</vt:i4>
      </vt:variant>
      <vt:variant>
        <vt:i4>45</vt:i4>
      </vt:variant>
      <vt:variant>
        <vt:i4>0</vt:i4>
      </vt:variant>
      <vt:variant>
        <vt:i4>5</vt:i4>
      </vt:variant>
      <vt:variant>
        <vt:lpwstr>http://www.selaw.com.tw/Scripts/Query1B.asp?no=1G01000244</vt:lpwstr>
      </vt:variant>
      <vt:variant>
        <vt:lpwstr/>
      </vt:variant>
      <vt:variant>
        <vt:i4>4784215</vt:i4>
      </vt:variant>
      <vt:variant>
        <vt:i4>42</vt:i4>
      </vt:variant>
      <vt:variant>
        <vt:i4>0</vt:i4>
      </vt:variant>
      <vt:variant>
        <vt:i4>5</vt:i4>
      </vt:variant>
      <vt:variant>
        <vt:lpwstr>http://www.selaw.com.tw/Scripts/Query1B.asp?no=1G01000244</vt:lpwstr>
      </vt:variant>
      <vt:variant>
        <vt:lpwstr/>
      </vt:variant>
      <vt:variant>
        <vt:i4>4784215</vt:i4>
      </vt:variant>
      <vt:variant>
        <vt:i4>39</vt:i4>
      </vt:variant>
      <vt:variant>
        <vt:i4>0</vt:i4>
      </vt:variant>
      <vt:variant>
        <vt:i4>5</vt:i4>
      </vt:variant>
      <vt:variant>
        <vt:lpwstr>http://www.selaw.com.tw/Scripts/Query1B.asp?no=1G01000244</vt:lpwstr>
      </vt:variant>
      <vt:variant>
        <vt:lpwstr/>
      </vt:variant>
      <vt:variant>
        <vt:i4>4784215</vt:i4>
      </vt:variant>
      <vt:variant>
        <vt:i4>36</vt:i4>
      </vt:variant>
      <vt:variant>
        <vt:i4>0</vt:i4>
      </vt:variant>
      <vt:variant>
        <vt:i4>5</vt:i4>
      </vt:variant>
      <vt:variant>
        <vt:lpwstr>http://www.selaw.com.tw/Scripts/Query1B.asp?no=1G01000244</vt:lpwstr>
      </vt:variant>
      <vt:variant>
        <vt:lpwstr/>
      </vt:variant>
      <vt:variant>
        <vt:i4>4784215</vt:i4>
      </vt:variant>
      <vt:variant>
        <vt:i4>33</vt:i4>
      </vt:variant>
      <vt:variant>
        <vt:i4>0</vt:i4>
      </vt:variant>
      <vt:variant>
        <vt:i4>5</vt:i4>
      </vt:variant>
      <vt:variant>
        <vt:lpwstr>http://www.selaw.com.tw/Scripts/Query1B.asp?no=1G01000244</vt:lpwstr>
      </vt:variant>
      <vt:variant>
        <vt:lpwstr/>
      </vt:variant>
      <vt:variant>
        <vt:i4>4784215</vt:i4>
      </vt:variant>
      <vt:variant>
        <vt:i4>30</vt:i4>
      </vt:variant>
      <vt:variant>
        <vt:i4>0</vt:i4>
      </vt:variant>
      <vt:variant>
        <vt:i4>5</vt:i4>
      </vt:variant>
      <vt:variant>
        <vt:lpwstr>http://www.selaw.com.tw/Scripts/Query1B.asp?no=1G01000244</vt:lpwstr>
      </vt:variant>
      <vt:variant>
        <vt:lpwstr/>
      </vt:variant>
      <vt:variant>
        <vt:i4>4784215</vt:i4>
      </vt:variant>
      <vt:variant>
        <vt:i4>27</vt:i4>
      </vt:variant>
      <vt:variant>
        <vt:i4>0</vt:i4>
      </vt:variant>
      <vt:variant>
        <vt:i4>5</vt:i4>
      </vt:variant>
      <vt:variant>
        <vt:lpwstr>http://www.selaw.com.tw/Scripts/Query1B.asp?no=1G01000244</vt:lpwstr>
      </vt:variant>
      <vt:variant>
        <vt:lpwstr/>
      </vt:variant>
      <vt:variant>
        <vt:i4>4784215</vt:i4>
      </vt:variant>
      <vt:variant>
        <vt:i4>24</vt:i4>
      </vt:variant>
      <vt:variant>
        <vt:i4>0</vt:i4>
      </vt:variant>
      <vt:variant>
        <vt:i4>5</vt:i4>
      </vt:variant>
      <vt:variant>
        <vt:lpwstr>http://www.selaw.com.tw/Scripts/Query1B.asp?no=1G01000244</vt:lpwstr>
      </vt:variant>
      <vt:variant>
        <vt:lpwstr/>
      </vt:variant>
      <vt:variant>
        <vt:i4>4784215</vt:i4>
      </vt:variant>
      <vt:variant>
        <vt:i4>21</vt:i4>
      </vt:variant>
      <vt:variant>
        <vt:i4>0</vt:i4>
      </vt:variant>
      <vt:variant>
        <vt:i4>5</vt:i4>
      </vt:variant>
      <vt:variant>
        <vt:lpwstr>http://www.selaw.com.tw/Scripts/Query1B.asp?no=1G01000244</vt:lpwstr>
      </vt:variant>
      <vt:variant>
        <vt:lpwstr/>
      </vt:variant>
      <vt:variant>
        <vt:i4>4784215</vt:i4>
      </vt:variant>
      <vt:variant>
        <vt:i4>18</vt:i4>
      </vt:variant>
      <vt:variant>
        <vt:i4>0</vt:i4>
      </vt:variant>
      <vt:variant>
        <vt:i4>5</vt:i4>
      </vt:variant>
      <vt:variant>
        <vt:lpwstr>http://www.selaw.com.tw/Scripts/Query1B.asp?no=1G01000244</vt:lpwstr>
      </vt:variant>
      <vt:variant>
        <vt:lpwstr/>
      </vt:variant>
      <vt:variant>
        <vt:i4>4784215</vt:i4>
      </vt:variant>
      <vt:variant>
        <vt:i4>15</vt:i4>
      </vt:variant>
      <vt:variant>
        <vt:i4>0</vt:i4>
      </vt:variant>
      <vt:variant>
        <vt:i4>5</vt:i4>
      </vt:variant>
      <vt:variant>
        <vt:lpwstr>http://www.selaw.com.tw/Scripts/Query1B.asp?no=1G01000244</vt:lpwstr>
      </vt:variant>
      <vt:variant>
        <vt:lpwstr/>
      </vt:variant>
      <vt:variant>
        <vt:i4>4784215</vt:i4>
      </vt:variant>
      <vt:variant>
        <vt:i4>12</vt:i4>
      </vt:variant>
      <vt:variant>
        <vt:i4>0</vt:i4>
      </vt:variant>
      <vt:variant>
        <vt:i4>5</vt:i4>
      </vt:variant>
      <vt:variant>
        <vt:lpwstr>http://www.selaw.com.tw/Scripts/Query1B.asp?no=1G01000244</vt:lpwstr>
      </vt:variant>
      <vt:variant>
        <vt:lpwstr/>
      </vt:variant>
      <vt:variant>
        <vt:i4>4784215</vt:i4>
      </vt:variant>
      <vt:variant>
        <vt:i4>9</vt:i4>
      </vt:variant>
      <vt:variant>
        <vt:i4>0</vt:i4>
      </vt:variant>
      <vt:variant>
        <vt:i4>5</vt:i4>
      </vt:variant>
      <vt:variant>
        <vt:lpwstr>http://www.selaw.com.tw/Scripts/Query1B.asp?no=1G01000244</vt:lpwstr>
      </vt:variant>
      <vt:variant>
        <vt:lpwstr/>
      </vt:variant>
      <vt:variant>
        <vt:i4>4784215</vt:i4>
      </vt:variant>
      <vt:variant>
        <vt:i4>6</vt:i4>
      </vt:variant>
      <vt:variant>
        <vt:i4>0</vt:i4>
      </vt:variant>
      <vt:variant>
        <vt:i4>5</vt:i4>
      </vt:variant>
      <vt:variant>
        <vt:lpwstr>http://www.selaw.com.tw/Scripts/Query1B.asp?no=1G01000244</vt:lpwstr>
      </vt:variant>
      <vt:variant>
        <vt:lpwstr/>
      </vt:variant>
      <vt:variant>
        <vt:i4>4784215</vt:i4>
      </vt:variant>
      <vt:variant>
        <vt:i4>3</vt:i4>
      </vt:variant>
      <vt:variant>
        <vt:i4>0</vt:i4>
      </vt:variant>
      <vt:variant>
        <vt:i4>5</vt:i4>
      </vt:variant>
      <vt:variant>
        <vt:lpwstr>http://www.selaw.com.tw/Scripts/Query1B.asp?no=1G01000244</vt:lpwstr>
      </vt:variant>
      <vt:variant>
        <vt:lpwstr/>
      </vt:variant>
      <vt:variant>
        <vt:i4>4784215</vt:i4>
      </vt:variant>
      <vt:variant>
        <vt:i4>0</vt:i4>
      </vt:variant>
      <vt:variant>
        <vt:i4>0</vt:i4>
      </vt:variant>
      <vt:variant>
        <vt:i4>5</vt:i4>
      </vt:variant>
      <vt:variant>
        <vt:lpwstr>http://www.selaw.com.tw/Scripts/Query1B.asp?no=1G01000244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建議列入簡易英文年報應行記載事項一覽表</dc:title>
  <dc:creator>ianlin</dc:creator>
  <cp:lastModifiedBy>0301</cp:lastModifiedBy>
  <cp:revision>6</cp:revision>
  <cp:lastPrinted>2015-04-28T01:20:00Z</cp:lastPrinted>
  <dcterms:created xsi:type="dcterms:W3CDTF">2015-05-11T07:09:00Z</dcterms:created>
  <dcterms:modified xsi:type="dcterms:W3CDTF">2015-05-12T08:15:00Z</dcterms:modified>
</cp:coreProperties>
</file>