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7D" w:rsidRDefault="0048317D">
      <w:pPr>
        <w:pStyle w:val="a8"/>
        <w:rPr>
          <w:rFonts w:ascii="新細明體"/>
          <w:color w:val="FF6600"/>
        </w:rPr>
      </w:pPr>
    </w:p>
    <w:p w:rsidR="0048317D" w:rsidRDefault="00273025">
      <w:pPr>
        <w:pStyle w:val="a8"/>
        <w:rPr>
          <w:rFonts w:ascii="新細明體"/>
          <w:color w:val="FF6600"/>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">
            <v:textbox>
              <w:txbxContent>
                <w:p w:rsidR="0048317D" w:rsidRPr="00DA75FC" w:rsidRDefault="0048317D"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BC1D0D">
        <w:rPr>
          <w:rFonts w:ascii="新細明體"/>
          <w:noProof/>
          <w:color w:val="FF6600"/>
        </w:rPr>
        <w:pict>
          <v:shape id="圖片 1" o:spid="_x0000_i1025" type="#_x0000_t75" alt="visual_06" style="width:480pt;height:55.5pt;visibility:visible">
            <v:imagedata r:id="rId8" o:title=""/>
          </v:shape>
        </w:pict>
      </w:r>
    </w:p>
    <w:p w:rsidR="0048317D" w:rsidRDefault="0048317D">
      <w:pPr>
        <w:rPr>
          <w:b/>
          <w:bCs/>
          <w:color w:val="0000FF"/>
          <w:szCs w:val="20"/>
        </w:rPr>
      </w:pPr>
      <w:r>
        <w:rPr>
          <w:rFonts w:hint="eastAsia"/>
          <w:b/>
          <w:bCs/>
          <w:color w:val="0000FF"/>
          <w:szCs w:val="20"/>
        </w:rPr>
        <w:t>以下資料由弘煜科技公司</w:t>
      </w:r>
      <w:r w:rsidRPr="00BF2B97">
        <w:rPr>
          <w:rFonts w:hint="eastAsia"/>
          <w:b/>
          <w:bCs/>
          <w:color w:val="FF0000"/>
          <w:szCs w:val="20"/>
          <w:u w:val="single"/>
          <w:shd w:val="pct15" w:color="auto" w:fill="FFFFFF"/>
        </w:rPr>
        <w:t>及其推薦證券商</w:t>
      </w:r>
      <w:r>
        <w:rPr>
          <w:rFonts w:hint="eastAsia"/>
          <w:b/>
          <w:bCs/>
          <w:color w:val="0000FF"/>
          <w:szCs w:val="20"/>
        </w:rPr>
        <w:t>提供，資料若有錯誤、遺漏或虛偽不實，均由該公司</w:t>
      </w:r>
      <w:r w:rsidRPr="00BF2B97">
        <w:rPr>
          <w:rFonts w:hint="eastAsia"/>
          <w:b/>
          <w:bCs/>
          <w:color w:val="FF0000"/>
          <w:szCs w:val="20"/>
          <w:u w:val="single"/>
          <w:shd w:val="pct15" w:color="auto" w:fill="FFFFFF"/>
        </w:rPr>
        <w:t>及其推薦證券商</w:t>
      </w:r>
      <w:r>
        <w:rPr>
          <w:rFonts w:hint="eastAsia"/>
          <w:b/>
          <w:bCs/>
          <w:color w:val="0000FF"/>
          <w:szCs w:val="20"/>
        </w:rPr>
        <w:t>負責。</w:t>
      </w:r>
    </w:p>
    <w:p w:rsidR="0048317D" w:rsidRPr="00F97EB6" w:rsidRDefault="0048317D">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以下揭露之認購價格及依據等資訊，係申請登錄興櫃公司與其推薦證券商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動，投資人切勿以上開資訊作為投資判斷之唯一依據，務請特別</w:t>
      </w:r>
      <w:r>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48317D" w:rsidRDefault="00273025">
      <w:pPr>
        <w:tabs>
          <w:tab w:val="left" w:pos="1125"/>
        </w:tabs>
        <w:rPr>
          <w:rFonts w:ascii="新細明體"/>
          <w:b/>
          <w:bCs/>
          <w:color w:val="FF6600"/>
          <w:sz w:val="20"/>
          <w:szCs w:val="20"/>
        </w:rPr>
      </w:pPr>
      <w:r>
        <w:rPr>
          <w:noProof/>
        </w:rPr>
        <w:pict>
          <v:shape id="Text Box 2" o:spid="_x0000_s1027" type="#_x0000_t202" style="position:absolute;margin-left:0;margin-top:13.85pt;width:480.75pt;height:9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EJP2iiKAgAAGAUAAA4AAAAAAAAAAAAAAAAALgIAAGRycy9lMm9Eb2MueG1sUEsBAi0AFAAGAAgA&#10;AAAhAPXBUirbAAAABwEAAA8AAAAAAAAAAAAAAAAA5AQAAGRycy9kb3ducmV2LnhtbFBLBQYAAAAA&#10;BAAEAPMAAADsBQAAAAA=&#10;" fillcolor="#fffbed" stroked="f">
            <v:textbox>
              <w:txbxContent>
                <w:p w:rsidR="0048317D" w:rsidRDefault="0048317D">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v:textbox>
          </v:shape>
        </w:pict>
      </w:r>
    </w:p>
    <w:p w:rsidR="0048317D" w:rsidRPr="00BF2B97" w:rsidRDefault="00273025">
      <w:pPr>
        <w:rPr>
          <w:rFonts w:ascii="新細明體"/>
          <w:b/>
          <w:bCs/>
          <w:color w:val="FF0000"/>
          <w:sz w:val="20"/>
          <w:szCs w:val="20"/>
          <w:shd w:val="pct15" w:color="auto" w:fill="FFFFFF"/>
        </w:rPr>
      </w:pPr>
      <w:bookmarkStart w:id="0" w:name="第一頁"/>
      <w:bookmarkEnd w:id="0"/>
      <w:r>
        <w:rPr>
          <w:noProof/>
        </w:rPr>
        <w:pict>
          <v:shape id="圖片 5" o:spid="_x0000_s1028" type="#_x0000_t75" alt="icon_page_title" style="position:absolute;margin-left:0;margin-top:3.55pt;width:12pt;height:11.5pt;z-index:-12;visibility:visible">
            <v:imagedata r:id="rId9" o:title=""/>
          </v:shape>
        </w:pict>
      </w:r>
      <w:r>
        <w:rPr>
          <w:noProof/>
        </w:rPr>
        <w:pict>
          <v:shape id="圖片 6" o:spid="_x0000_s1029" type="#_x0000_t75" alt="icon_page_title" style="position:absolute;margin-left:0;margin-top:3.55pt;width:12pt;height:11.5pt;z-index:-11;visibility:visible">
            <v:imagedata r:id="rId9" o:title=""/>
          </v:shape>
        </w:pict>
      </w:r>
      <w:r w:rsidR="0048317D">
        <w:rPr>
          <w:rFonts w:ascii="新細明體" w:hAnsi="新細明體"/>
          <w:b/>
          <w:bCs/>
          <w:color w:val="FF6600"/>
          <w:sz w:val="20"/>
          <w:szCs w:val="20"/>
        </w:rPr>
        <w:t xml:space="preserve">   </w:t>
      </w:r>
      <w:r w:rsidR="0048317D" w:rsidRPr="00BF2B97">
        <w:rPr>
          <w:rFonts w:ascii="新細明體" w:hAnsi="新細明體" w:hint="eastAsia"/>
          <w:b/>
          <w:bCs/>
          <w:color w:val="FF0000"/>
          <w:sz w:val="20"/>
          <w:szCs w:val="20"/>
          <w:u w:val="single"/>
          <w:shd w:val="pct15" w:color="auto" w:fill="FFFFFF"/>
        </w:rPr>
        <w:t>認購相關資訊</w:t>
      </w:r>
    </w:p>
    <w:p w:rsidR="0048317D" w:rsidRDefault="00273025">
      <w:pPr>
        <w:rPr>
          <w:rFonts w:ascii="新細明體"/>
          <w:b/>
          <w:bCs/>
          <w:color w:val="FF6600"/>
          <w:sz w:val="20"/>
          <w:szCs w:val="20"/>
        </w:rPr>
      </w:pPr>
      <w:r>
        <w:rPr>
          <w:noProof/>
        </w:rPr>
        <w:pict>
          <v:shape id="圖片 7" o:spid="_x0000_s1030" type="#_x0000_t75" alt="icon_page_title" style="position:absolute;margin-left:0;margin-top:3.55pt;width:12pt;height:11.5pt;z-index:-10;visibility:visible">
            <v:imagedata r:id="rId9" o:title=""/>
          </v:shape>
        </w:pict>
      </w:r>
      <w:r w:rsidR="0048317D">
        <w:rPr>
          <w:rFonts w:ascii="新細明體" w:hAnsi="新細明體"/>
          <w:b/>
          <w:bCs/>
          <w:color w:val="FF6600"/>
          <w:sz w:val="20"/>
          <w:szCs w:val="20"/>
        </w:rPr>
        <w:t xml:space="preserve">   </w:t>
      </w:r>
      <w:hyperlink w:anchor="公司簡介" w:history="1">
        <w:r w:rsidR="0048317D">
          <w:rPr>
            <w:rStyle w:val="a7"/>
            <w:rFonts w:ascii="新細明體" w:hAnsi="新細明體" w:hint="eastAsia"/>
            <w:b/>
            <w:bCs/>
            <w:color w:val="FF6600"/>
            <w:sz w:val="20"/>
            <w:szCs w:val="20"/>
          </w:rPr>
          <w:t>公司簡介</w:t>
        </w:r>
      </w:hyperlink>
    </w:p>
    <w:p w:rsidR="0048317D" w:rsidRDefault="00273025">
      <w:pPr>
        <w:rPr>
          <w:rFonts w:ascii="新細明體"/>
          <w:b/>
          <w:bCs/>
          <w:color w:val="FF6600"/>
          <w:sz w:val="20"/>
          <w:szCs w:val="20"/>
        </w:rPr>
      </w:pPr>
      <w:r>
        <w:rPr>
          <w:noProof/>
        </w:rPr>
        <w:pict>
          <v:shape id="圖片 14" o:spid="_x0000_s1031" type="#_x0000_t75" alt="icon_page_title" style="position:absolute;margin-left:0;margin-top:3.55pt;width:12pt;height:11.5pt;z-index:-4;visibility:visible">
            <v:imagedata r:id="rId9" o:title=""/>
          </v:shape>
        </w:pict>
      </w:r>
      <w:r w:rsidR="0048317D">
        <w:rPr>
          <w:rFonts w:ascii="新細明體" w:hAnsi="新細明體"/>
          <w:b/>
          <w:bCs/>
          <w:color w:val="FF6600"/>
          <w:sz w:val="20"/>
          <w:szCs w:val="20"/>
        </w:rPr>
        <w:t xml:space="preserve">   </w:t>
      </w:r>
      <w:hyperlink w:anchor="主要業務項目" w:history="1">
        <w:r w:rsidR="0048317D">
          <w:rPr>
            <w:rStyle w:val="a7"/>
            <w:rFonts w:ascii="新細明體" w:hAnsi="新細明體" w:hint="eastAsia"/>
            <w:b/>
            <w:bCs/>
            <w:color w:val="FF6600"/>
            <w:sz w:val="20"/>
            <w:szCs w:val="20"/>
          </w:rPr>
          <w:t>主要業務項目</w:t>
        </w:r>
      </w:hyperlink>
    </w:p>
    <w:p w:rsidR="0048317D" w:rsidRDefault="00273025">
      <w:pPr>
        <w:rPr>
          <w:rFonts w:ascii="新細明體"/>
          <w:b/>
          <w:bCs/>
          <w:color w:val="FF6600"/>
          <w:sz w:val="20"/>
          <w:szCs w:val="20"/>
        </w:rPr>
      </w:pPr>
      <w:r>
        <w:rPr>
          <w:noProof/>
        </w:rPr>
        <w:pict>
          <v:shape id="圖片 8" o:spid="_x0000_s1032" type="#_x0000_t75" alt="icon_page_title" style="position:absolute;margin-left:0;margin-top:3.55pt;width:12pt;height:11.5pt;z-index:-9;visibility:visible">
            <v:imagedata r:id="rId9" o:title=""/>
          </v:shape>
        </w:pict>
      </w:r>
      <w:r w:rsidR="0048317D">
        <w:rPr>
          <w:rFonts w:ascii="新細明體" w:hAnsi="新細明體"/>
          <w:b/>
          <w:bCs/>
          <w:color w:val="FF6600"/>
          <w:sz w:val="20"/>
          <w:szCs w:val="20"/>
        </w:rPr>
        <w:t xml:space="preserve">   </w:t>
      </w:r>
      <w:hyperlink w:anchor="最近五年度簡明損益表及申請年度截至最近月份止之自結損益表" w:history="1">
        <w:r w:rsidR="0048317D">
          <w:rPr>
            <w:rStyle w:val="a7"/>
            <w:rFonts w:ascii="新細明體" w:hAnsi="新細明體" w:hint="eastAsia"/>
            <w:b/>
            <w:bCs/>
            <w:color w:val="FF6600"/>
            <w:sz w:val="20"/>
            <w:szCs w:val="20"/>
          </w:rPr>
          <w:t>最近五年度簡明損益表及申請年度截至最近月份止之自結損益表</w:t>
        </w:r>
      </w:hyperlink>
    </w:p>
    <w:p w:rsidR="0048317D" w:rsidRDefault="00273025">
      <w:pPr>
        <w:rPr>
          <w:rFonts w:ascii="新細明體"/>
          <w:b/>
          <w:bCs/>
          <w:color w:val="FF6600"/>
          <w:sz w:val="20"/>
          <w:szCs w:val="20"/>
        </w:rPr>
      </w:pPr>
      <w:r>
        <w:rPr>
          <w:noProof/>
        </w:rPr>
        <w:pict>
          <v:shape id="圖片 10" o:spid="_x0000_s1033" type="#_x0000_t75" alt="icon_page_title" style="position:absolute;margin-left:0;margin-top:3.35pt;width:12pt;height:11.5pt;z-index:-8;visibility:visible">
            <v:imagedata r:id="rId9" o:title=""/>
          </v:shape>
        </w:pict>
      </w:r>
      <w:r w:rsidR="0048317D">
        <w:rPr>
          <w:rFonts w:ascii="新細明體" w:hAnsi="新細明體"/>
          <w:b/>
          <w:bCs/>
          <w:color w:val="FF6600"/>
          <w:sz w:val="20"/>
          <w:szCs w:val="20"/>
        </w:rPr>
        <w:t xml:space="preserve">   </w:t>
      </w:r>
      <w:hyperlink w:anchor="最近五年度簡明資產負債表" w:history="1">
        <w:r w:rsidR="0048317D">
          <w:rPr>
            <w:rStyle w:val="a7"/>
            <w:rFonts w:ascii="新細明體" w:hAnsi="新細明體" w:hint="eastAsia"/>
            <w:b/>
            <w:bCs/>
            <w:color w:val="FF6600"/>
            <w:sz w:val="20"/>
            <w:szCs w:val="20"/>
          </w:rPr>
          <w:t>最近五年度簡明資產負債表</w:t>
        </w:r>
      </w:hyperlink>
    </w:p>
    <w:p w:rsidR="0048317D" w:rsidRDefault="00273025">
      <w:pPr>
        <w:rPr>
          <w:rFonts w:ascii="新細明體"/>
          <w:b/>
          <w:bCs/>
          <w:color w:val="FF6600"/>
          <w:sz w:val="20"/>
        </w:rPr>
      </w:pPr>
      <w:r>
        <w:rPr>
          <w:noProof/>
        </w:rPr>
        <w:pict>
          <v:shape id="圖片 11" o:spid="_x0000_s1034" type="#_x0000_t75" alt="icon_page_title" style="position:absolute;margin-left:0;margin-top:3.35pt;width:12pt;height:11.5pt;z-index:-7;visibility:visible">
            <v:imagedata r:id="rId9" o:title=""/>
          </v:shape>
        </w:pict>
      </w:r>
      <w:r w:rsidR="0048317D">
        <w:rPr>
          <w:rFonts w:ascii="新細明體" w:hAnsi="新細明體"/>
          <w:b/>
          <w:bCs/>
          <w:color w:val="FF6600"/>
          <w:sz w:val="20"/>
          <w:szCs w:val="20"/>
        </w:rPr>
        <w:t xml:space="preserve">   </w:t>
      </w:r>
      <w:hyperlink w:anchor="最近三年度財務比率及股利發放情形" w:history="1">
        <w:r w:rsidR="0048317D">
          <w:rPr>
            <w:rStyle w:val="a7"/>
            <w:rFonts w:ascii="新細明體" w:hAnsi="新細明體" w:hint="eastAsia"/>
            <w:b/>
            <w:bCs/>
            <w:color w:val="FF6600"/>
            <w:sz w:val="20"/>
            <w:szCs w:val="20"/>
          </w:rPr>
          <w:t>最近三年度財務比率</w:t>
        </w:r>
      </w:hyperlink>
    </w:p>
    <w:p w:rsidR="0048317D" w:rsidRDefault="0048317D">
      <w:pPr>
        <w:rPr>
          <w:rFonts w:ascii="新細明體"/>
          <w:b/>
          <w:bCs/>
          <w:sz w:val="20"/>
        </w:rPr>
      </w:pPr>
    </w:p>
    <w:p w:rsidR="0048317D" w:rsidRDefault="0048317D">
      <w:pPr>
        <w:rPr>
          <w:rFonts w:ascii="新細明體"/>
          <w:b/>
          <w:bCs/>
          <w:sz w:val="20"/>
        </w:rPr>
      </w:pPr>
      <w:r>
        <w:rPr>
          <w:rFonts w:ascii="新細明體" w:hAnsi="新細明體" w:hint="eastAsia"/>
          <w:b/>
          <w:bCs/>
          <w:sz w:val="20"/>
        </w:rPr>
        <w:t>公司名稱：</w:t>
      </w:r>
      <w:r w:rsidRPr="00836168">
        <w:rPr>
          <w:rFonts w:ascii="新細明體" w:hAnsi="新細明體" w:hint="eastAsia"/>
          <w:b/>
          <w:bCs/>
          <w:color w:val="FF6600"/>
          <w:sz w:val="20"/>
        </w:rPr>
        <w:t>弘煜科技事業股份有限公司</w:t>
      </w:r>
      <w:r>
        <w:rPr>
          <w:rFonts w:ascii="新細明體" w:hAnsi="新細明體"/>
          <w:b/>
          <w:bCs/>
          <w:sz w:val="20"/>
        </w:rPr>
        <w:t xml:space="preserve">( </w:t>
      </w:r>
      <w:r w:rsidRPr="00121049">
        <w:rPr>
          <w:rFonts w:ascii="新細明體" w:hAnsi="新細明體" w:hint="eastAsia"/>
          <w:b/>
          <w:bCs/>
          <w:sz w:val="20"/>
        </w:rPr>
        <w:t>股票代號：</w:t>
      </w:r>
      <w:r w:rsidRPr="00121049">
        <w:rPr>
          <w:rFonts w:ascii="新細明體" w:hAnsi="新細明體"/>
          <w:b/>
          <w:bCs/>
          <w:sz w:val="20"/>
        </w:rPr>
        <w:t>64</w:t>
      </w:r>
      <w:r>
        <w:rPr>
          <w:rFonts w:ascii="新細明體" w:hAnsi="新細明體"/>
          <w:b/>
          <w:bCs/>
          <w:sz w:val="20"/>
        </w:rPr>
        <w:t>82 )</w:t>
      </w:r>
    </w:p>
    <w:p w:rsidR="0048317D" w:rsidRDefault="0048317D">
      <w:pPr>
        <w:jc w:val="both"/>
        <w:rPr>
          <w:rFonts w:ascii="新細明體"/>
        </w:rPr>
      </w:pPr>
      <w:bookmarkStart w:id="1" w:name="基本資料"/>
      <w:bookmarkEnd w:id="1"/>
      <w:r>
        <w:rPr>
          <w:rFonts w:ascii="新細明體" w:hAnsi="新細明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0"/>
        <w:gridCol w:w="6738"/>
      </w:tblGrid>
      <w:tr w:rsidR="0048317D" w:rsidTr="009D26B9">
        <w:trPr>
          <w:cantSplit/>
        </w:trPr>
        <w:tc>
          <w:tcPr>
            <w:tcW w:w="2830" w:type="dxa"/>
            <w:shd w:val="clear" w:color="auto" w:fill="F9F9F9"/>
          </w:tcPr>
          <w:p w:rsidR="0048317D" w:rsidRPr="009D26B9" w:rsidRDefault="0048317D">
            <w:pPr>
              <w:rPr>
                <w:rFonts w:ascii="標楷體" w:eastAsia="標楷體" w:hAnsi="標楷體"/>
              </w:rPr>
            </w:pPr>
            <w:r w:rsidRPr="009D26B9">
              <w:rPr>
                <w:rFonts w:ascii="標楷體" w:eastAsia="標楷體" w:hAnsi="標楷體" w:hint="eastAsia"/>
              </w:rPr>
              <w:t>輔導推薦證券商</w:t>
            </w:r>
          </w:p>
        </w:tc>
        <w:tc>
          <w:tcPr>
            <w:tcW w:w="6738" w:type="dxa"/>
          </w:tcPr>
          <w:p w:rsidR="0048317D" w:rsidRDefault="0048317D" w:rsidP="003A3D6E">
            <w:pPr>
              <w:rPr>
                <w:rFonts w:ascii="標楷體" w:eastAsia="標楷體" w:hAnsi="標楷體"/>
              </w:rPr>
            </w:pPr>
            <w:r w:rsidRPr="00CB4671">
              <w:rPr>
                <w:rFonts w:ascii="標楷體" w:eastAsia="標楷體" w:hAnsi="標楷體" w:hint="eastAsia"/>
              </w:rPr>
              <w:t>日盛證券股份有限公司</w:t>
            </w:r>
          </w:p>
          <w:p w:rsidR="0048317D" w:rsidRPr="00836168" w:rsidRDefault="0048317D" w:rsidP="003A3D6E">
            <w:pPr>
              <w:rPr>
                <w:rFonts w:ascii="標楷體" w:eastAsia="標楷體" w:hAnsi="標楷體"/>
              </w:rPr>
            </w:pPr>
            <w:r w:rsidRPr="00836168">
              <w:rPr>
                <w:rFonts w:ascii="標楷體" w:eastAsia="標楷體" w:hAnsi="標楷體" w:hint="eastAsia"/>
              </w:rPr>
              <w:t>國泰綜合證券</w:t>
            </w:r>
            <w:r w:rsidRPr="00585BC9">
              <w:rPr>
                <w:rFonts w:ascii="標楷體" w:eastAsia="標楷體" w:hAnsi="標楷體" w:hint="eastAsia"/>
              </w:rPr>
              <w:t>股份有限公司</w:t>
            </w:r>
          </w:p>
          <w:p w:rsidR="0048317D" w:rsidRPr="00585BC9" w:rsidRDefault="0048317D" w:rsidP="003A3D6E">
            <w:pPr>
              <w:rPr>
                <w:rFonts w:ascii="標楷體" w:eastAsia="標楷體" w:hAnsi="標楷體"/>
              </w:rPr>
            </w:pPr>
            <w:r w:rsidRPr="00836168">
              <w:rPr>
                <w:rFonts w:ascii="標楷體" w:eastAsia="標楷體" w:hAnsi="標楷體" w:hint="eastAsia"/>
              </w:rPr>
              <w:t>第一金證券</w:t>
            </w:r>
            <w:r w:rsidRPr="00585BC9">
              <w:rPr>
                <w:rFonts w:ascii="標楷體" w:eastAsia="標楷體" w:hAnsi="標楷體" w:hint="eastAsia"/>
              </w:rPr>
              <w:t>股份有限公司</w:t>
            </w:r>
          </w:p>
          <w:p w:rsidR="0048317D" w:rsidRPr="003A3D6E" w:rsidRDefault="0048317D" w:rsidP="001016BE">
            <w:pPr>
              <w:rPr>
                <w:rFonts w:ascii="新細明體"/>
              </w:rPr>
            </w:pPr>
            <w:r>
              <w:rPr>
                <w:rFonts w:ascii="標楷體" w:eastAsia="標楷體" w:hAnsi="標楷體" w:hint="eastAsia"/>
              </w:rPr>
              <w:t>富邦綜合</w:t>
            </w:r>
            <w:r w:rsidRPr="00121552">
              <w:rPr>
                <w:rFonts w:ascii="標楷體" w:eastAsia="標楷體" w:hAnsi="標楷體" w:hint="eastAsia"/>
              </w:rPr>
              <w:t>證券股份有限公司</w:t>
            </w:r>
          </w:p>
        </w:tc>
      </w:tr>
      <w:tr w:rsidR="0048317D" w:rsidTr="009D26B9">
        <w:trPr>
          <w:cantSplit/>
        </w:trPr>
        <w:tc>
          <w:tcPr>
            <w:tcW w:w="2830" w:type="dxa"/>
            <w:shd w:val="clear" w:color="auto" w:fill="F9F9F9"/>
          </w:tcPr>
          <w:p w:rsidR="0048317D" w:rsidRPr="009D26B9" w:rsidRDefault="0048317D" w:rsidP="00385C47">
            <w:pPr>
              <w:rPr>
                <w:rFonts w:ascii="標楷體" w:eastAsia="標楷體" w:hAnsi="標楷體"/>
              </w:rPr>
            </w:pPr>
            <w:r w:rsidRPr="009D26B9">
              <w:rPr>
                <w:rFonts w:ascii="標楷體" w:eastAsia="標楷體" w:hAnsi="標楷體" w:hint="eastAsia"/>
              </w:rPr>
              <w:t>主辦輔導券商聯絡人電話</w:t>
            </w:r>
          </w:p>
        </w:tc>
        <w:tc>
          <w:tcPr>
            <w:tcW w:w="6738" w:type="dxa"/>
          </w:tcPr>
          <w:p w:rsidR="0048317D" w:rsidRDefault="0048317D" w:rsidP="002E1191">
            <w:pPr>
              <w:rPr>
                <w:rFonts w:ascii="新細明體"/>
                <w:sz w:val="20"/>
              </w:rPr>
            </w:pPr>
            <w:r>
              <w:rPr>
                <w:rFonts w:ascii="Book Antiqua" w:eastAsia="標楷體" w:hint="eastAsia"/>
              </w:rPr>
              <w:t>石士節</w:t>
            </w:r>
            <w:r>
              <w:rPr>
                <w:rFonts w:ascii="Book Antiqua" w:eastAsia="標楷體"/>
              </w:rPr>
              <w:t xml:space="preserve">  </w:t>
            </w:r>
            <w:r>
              <w:rPr>
                <w:rFonts w:ascii="Book Antiqua" w:eastAsia="標楷體" w:hint="eastAsia"/>
              </w:rPr>
              <w:t>電話</w:t>
            </w:r>
            <w:r w:rsidRPr="00836168">
              <w:rPr>
                <w:rFonts w:ascii="Book Antiqua" w:eastAsia="標楷體" w:hint="eastAsia"/>
              </w:rPr>
              <w:t>：</w:t>
            </w:r>
            <w:r>
              <w:rPr>
                <w:rFonts w:ascii="Book Antiqua" w:eastAsia="標楷體" w:hAnsi="Book Antiqua"/>
              </w:rPr>
              <w:t>02-2361-0606</w:t>
            </w:r>
            <w:r w:rsidRPr="00836168">
              <w:rPr>
                <w:rFonts w:ascii="Book Antiqua" w:eastAsia="標楷體" w:hAnsi="Book Antiqua"/>
              </w:rPr>
              <w:t xml:space="preserve"> #</w:t>
            </w:r>
            <w:r>
              <w:rPr>
                <w:rFonts w:ascii="Book Antiqua" w:eastAsia="標楷體" w:hAnsi="Book Antiqua"/>
              </w:rPr>
              <w:t>836</w:t>
            </w:r>
          </w:p>
        </w:tc>
      </w:tr>
      <w:tr w:rsidR="0048317D" w:rsidTr="009D26B9">
        <w:trPr>
          <w:cantSplit/>
        </w:trPr>
        <w:tc>
          <w:tcPr>
            <w:tcW w:w="2830" w:type="dxa"/>
            <w:shd w:val="clear" w:color="auto" w:fill="F9F9F9"/>
          </w:tcPr>
          <w:p w:rsidR="0048317D" w:rsidRPr="009D26B9" w:rsidRDefault="0048317D">
            <w:pPr>
              <w:rPr>
                <w:rFonts w:ascii="標楷體" w:eastAsia="標楷體" w:hAnsi="標楷體"/>
              </w:rPr>
            </w:pPr>
            <w:r w:rsidRPr="009D26B9">
              <w:rPr>
                <w:rFonts w:ascii="標楷體" w:eastAsia="標楷體" w:hAnsi="標楷體" w:hint="eastAsia"/>
              </w:rPr>
              <w:t>註冊地國</w:t>
            </w:r>
          </w:p>
        </w:tc>
        <w:tc>
          <w:tcPr>
            <w:tcW w:w="6738" w:type="dxa"/>
          </w:tcPr>
          <w:p w:rsidR="0048317D" w:rsidRPr="009D26B9" w:rsidRDefault="0048317D">
            <w:pPr>
              <w:rPr>
                <w:rFonts w:ascii="標楷體" w:eastAsia="標楷體" w:hAnsi="標楷體"/>
              </w:rPr>
            </w:pPr>
            <w:r w:rsidRPr="009D26B9">
              <w:rPr>
                <w:rFonts w:ascii="標楷體" w:eastAsia="標楷體" w:hAnsi="標楷體"/>
              </w:rPr>
              <w:t>(</w:t>
            </w:r>
            <w:r w:rsidRPr="009D26B9">
              <w:rPr>
                <w:rFonts w:ascii="標楷體" w:eastAsia="標楷體" w:hAnsi="標楷體" w:hint="eastAsia"/>
              </w:rPr>
              <w:t>外國發行人適用</w:t>
            </w:r>
            <w:r w:rsidRPr="009D26B9">
              <w:rPr>
                <w:rFonts w:ascii="標楷體" w:eastAsia="標楷體" w:hAnsi="標楷體"/>
              </w:rPr>
              <w:t>)</w:t>
            </w:r>
          </w:p>
        </w:tc>
      </w:tr>
      <w:tr w:rsidR="0048317D" w:rsidTr="009D26B9">
        <w:trPr>
          <w:cantSplit/>
        </w:trPr>
        <w:tc>
          <w:tcPr>
            <w:tcW w:w="2830" w:type="dxa"/>
            <w:shd w:val="clear" w:color="auto" w:fill="F9F9F9"/>
          </w:tcPr>
          <w:p w:rsidR="0048317D" w:rsidRPr="009D26B9" w:rsidRDefault="0048317D">
            <w:pPr>
              <w:rPr>
                <w:rFonts w:ascii="標楷體" w:eastAsia="標楷體" w:hAnsi="標楷體"/>
              </w:rPr>
            </w:pPr>
            <w:r w:rsidRPr="009D26B9">
              <w:rPr>
                <w:rFonts w:ascii="標楷體" w:eastAsia="標楷體" w:hAnsi="標楷體" w:hint="eastAsia"/>
              </w:rPr>
              <w:t>訴訟及非訟代理人</w:t>
            </w:r>
          </w:p>
        </w:tc>
        <w:tc>
          <w:tcPr>
            <w:tcW w:w="6738" w:type="dxa"/>
          </w:tcPr>
          <w:p w:rsidR="0048317D" w:rsidRPr="009D26B9" w:rsidRDefault="0048317D">
            <w:pPr>
              <w:rPr>
                <w:rFonts w:ascii="標楷體" w:eastAsia="標楷體" w:hAnsi="標楷體"/>
              </w:rPr>
            </w:pPr>
            <w:r w:rsidRPr="009D26B9">
              <w:rPr>
                <w:rFonts w:ascii="標楷體" w:eastAsia="標楷體" w:hAnsi="標楷體"/>
              </w:rPr>
              <w:t>(</w:t>
            </w:r>
            <w:r w:rsidRPr="009D26B9">
              <w:rPr>
                <w:rFonts w:ascii="標楷體" w:eastAsia="標楷體" w:hAnsi="標楷體" w:hint="eastAsia"/>
              </w:rPr>
              <w:t>外國發行人適用</w:t>
            </w:r>
            <w:r w:rsidRPr="009D26B9">
              <w:rPr>
                <w:rFonts w:ascii="標楷體" w:eastAsia="標楷體" w:hAnsi="標楷體"/>
              </w:rPr>
              <w:t>)</w:t>
            </w:r>
          </w:p>
        </w:tc>
      </w:tr>
    </w:tbl>
    <w:p w:rsidR="0048317D" w:rsidRDefault="0048317D">
      <w:pPr>
        <w:jc w:val="both"/>
        <w:rPr>
          <w:rFonts w:ascii="新細明體"/>
        </w:rPr>
      </w:pPr>
      <w:r>
        <w:rPr>
          <w:rFonts w:ascii="新細明體" w:hAnsi="新細明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60"/>
        <w:gridCol w:w="1417"/>
        <w:gridCol w:w="1418"/>
        <w:gridCol w:w="1417"/>
        <w:gridCol w:w="1418"/>
      </w:tblGrid>
      <w:tr w:rsidR="0048317D" w:rsidRPr="006066B6">
        <w:tc>
          <w:tcPr>
            <w:tcW w:w="9498" w:type="dxa"/>
            <w:gridSpan w:val="6"/>
          </w:tcPr>
          <w:p w:rsidR="0048317D" w:rsidRPr="004A2AE3" w:rsidRDefault="0048317D" w:rsidP="00846EBC">
            <w:pPr>
              <w:jc w:val="center"/>
              <w:rPr>
                <w:rFonts w:ascii="標楷體" w:eastAsia="標楷體" w:hAnsi="標楷體"/>
              </w:rPr>
            </w:pPr>
            <w:r w:rsidRPr="004A2AE3">
              <w:rPr>
                <w:rFonts w:ascii="標楷體" w:eastAsia="標楷體" w:hAnsi="標楷體" w:hint="eastAsia"/>
              </w:rPr>
              <w:t>輔導推薦證券商認購</w:t>
            </w:r>
            <w:r>
              <w:rPr>
                <w:rFonts w:ascii="標楷體" w:eastAsia="標楷體" w:hAnsi="標楷體" w:hint="eastAsia"/>
              </w:rPr>
              <w:t>弘煜</w:t>
            </w:r>
            <w:r w:rsidRPr="001016BE">
              <w:rPr>
                <w:rFonts w:ascii="標楷體" w:eastAsia="標楷體" w:hAnsi="標楷體" w:hint="eastAsia"/>
              </w:rPr>
              <w:t>科技</w:t>
            </w:r>
            <w:r>
              <w:rPr>
                <w:rFonts w:ascii="標楷體" w:eastAsia="標楷體" w:hAnsi="標楷體" w:hint="eastAsia"/>
              </w:rPr>
              <w:t>事業</w:t>
            </w:r>
            <w:r w:rsidRPr="004A2AE3">
              <w:rPr>
                <w:rFonts w:ascii="標楷體" w:eastAsia="標楷體" w:hAnsi="標楷體" w:hint="eastAsia"/>
              </w:rPr>
              <w:t>股份有限公司股票之相關資訊</w:t>
            </w:r>
          </w:p>
        </w:tc>
      </w:tr>
      <w:tr w:rsidR="0048317D" w:rsidRPr="006066B6" w:rsidTr="004A2AE3">
        <w:tc>
          <w:tcPr>
            <w:tcW w:w="2268" w:type="dxa"/>
            <w:vAlign w:val="center"/>
          </w:tcPr>
          <w:p w:rsidR="0048317D" w:rsidRPr="004A2AE3" w:rsidRDefault="0048317D" w:rsidP="004A2AE3">
            <w:pPr>
              <w:jc w:val="center"/>
              <w:rPr>
                <w:rFonts w:ascii="標楷體" w:eastAsia="標楷體" w:hAnsi="標楷體"/>
              </w:rPr>
            </w:pPr>
            <w:r w:rsidRPr="004A2AE3">
              <w:rPr>
                <w:rFonts w:ascii="標楷體" w:eastAsia="標楷體" w:hAnsi="標楷體" w:hint="eastAsia"/>
              </w:rPr>
              <w:t>證券商名稱</w:t>
            </w:r>
          </w:p>
        </w:tc>
        <w:tc>
          <w:tcPr>
            <w:tcW w:w="1560" w:type="dxa"/>
          </w:tcPr>
          <w:p w:rsidR="0048317D" w:rsidRPr="008957B6" w:rsidRDefault="0048317D" w:rsidP="00836168">
            <w:pPr>
              <w:rPr>
                <w:rFonts w:ascii="新細明體"/>
                <w:color w:val="FF0000"/>
                <w:u w:val="single"/>
                <w:shd w:val="pct15" w:color="auto" w:fill="FFFFFF"/>
              </w:rPr>
            </w:pPr>
            <w:r w:rsidRPr="008957B6">
              <w:rPr>
                <w:rFonts w:ascii="標楷體" w:eastAsia="標楷體" w:hAnsi="標楷體" w:hint="eastAsia"/>
              </w:rPr>
              <w:t>日盛證券股份有限公司</w:t>
            </w:r>
          </w:p>
        </w:tc>
        <w:tc>
          <w:tcPr>
            <w:tcW w:w="1417" w:type="dxa"/>
          </w:tcPr>
          <w:p w:rsidR="0048317D" w:rsidRPr="006066B6" w:rsidRDefault="0048317D" w:rsidP="006A142C">
            <w:pPr>
              <w:rPr>
                <w:rFonts w:ascii="新細明體"/>
                <w:color w:val="FF0000"/>
                <w:u w:val="single"/>
                <w:shd w:val="pct15" w:color="auto" w:fill="FFFFFF"/>
              </w:rPr>
            </w:pPr>
            <w:r w:rsidRPr="00836168">
              <w:rPr>
                <w:rFonts w:ascii="標楷體" w:eastAsia="標楷體" w:hAnsi="標楷體" w:hint="eastAsia"/>
              </w:rPr>
              <w:t>國泰綜合證券</w:t>
            </w:r>
            <w:r w:rsidRPr="00585BC9">
              <w:rPr>
                <w:rFonts w:ascii="標楷體" w:eastAsia="標楷體" w:hAnsi="標楷體" w:hint="eastAsia"/>
              </w:rPr>
              <w:t>股份有限公司</w:t>
            </w:r>
          </w:p>
        </w:tc>
        <w:tc>
          <w:tcPr>
            <w:tcW w:w="1418" w:type="dxa"/>
          </w:tcPr>
          <w:p w:rsidR="0048317D" w:rsidRPr="00836168" w:rsidRDefault="0048317D" w:rsidP="006A142C">
            <w:pPr>
              <w:rPr>
                <w:rFonts w:ascii="標楷體" w:eastAsia="標楷體" w:hAnsi="標楷體"/>
              </w:rPr>
            </w:pPr>
            <w:r w:rsidRPr="00836168">
              <w:rPr>
                <w:rFonts w:ascii="標楷體" w:eastAsia="標楷體" w:hAnsi="標楷體" w:hint="eastAsia"/>
              </w:rPr>
              <w:t>第一金證券</w:t>
            </w:r>
            <w:r w:rsidRPr="00585BC9">
              <w:rPr>
                <w:rFonts w:ascii="標楷體" w:eastAsia="標楷體" w:hAnsi="標楷體" w:hint="eastAsia"/>
              </w:rPr>
              <w:t>股份有限公司</w:t>
            </w:r>
          </w:p>
        </w:tc>
        <w:tc>
          <w:tcPr>
            <w:tcW w:w="1417" w:type="dxa"/>
          </w:tcPr>
          <w:p w:rsidR="0048317D" w:rsidRPr="004A2AE3" w:rsidRDefault="0048317D" w:rsidP="006A142C">
            <w:pPr>
              <w:rPr>
                <w:rFonts w:ascii="標楷體" w:eastAsia="標楷體" w:hAnsi="標楷體"/>
              </w:rPr>
            </w:pPr>
            <w:r>
              <w:rPr>
                <w:rFonts w:ascii="標楷體" w:eastAsia="標楷體" w:hAnsi="標楷體" w:hint="eastAsia"/>
              </w:rPr>
              <w:t>富邦綜合</w:t>
            </w:r>
            <w:r w:rsidRPr="006066B6">
              <w:rPr>
                <w:rFonts w:ascii="標楷體" w:eastAsia="標楷體" w:hAnsi="標楷體" w:hint="eastAsia"/>
              </w:rPr>
              <w:t>證券股份有限公司</w:t>
            </w:r>
          </w:p>
        </w:tc>
        <w:tc>
          <w:tcPr>
            <w:tcW w:w="1418" w:type="dxa"/>
          </w:tcPr>
          <w:p w:rsidR="0048317D" w:rsidRPr="006066B6" w:rsidRDefault="0048317D" w:rsidP="00691F8D">
            <w:pPr>
              <w:jc w:val="center"/>
              <w:rPr>
                <w:rFonts w:ascii="新細明體"/>
                <w:color w:val="FF0000"/>
                <w:u w:val="single"/>
                <w:shd w:val="pct15" w:color="auto" w:fill="FFFFFF"/>
              </w:rPr>
            </w:pPr>
          </w:p>
        </w:tc>
      </w:tr>
      <w:tr w:rsidR="0048317D" w:rsidRPr="006066B6">
        <w:tc>
          <w:tcPr>
            <w:tcW w:w="2268" w:type="dxa"/>
          </w:tcPr>
          <w:p w:rsidR="0048317D" w:rsidRPr="004A2AE3" w:rsidRDefault="0048317D" w:rsidP="004A2AE3">
            <w:pPr>
              <w:rPr>
                <w:rFonts w:eastAsia="標楷體"/>
              </w:rPr>
            </w:pPr>
            <w:r w:rsidRPr="004A2AE3">
              <w:rPr>
                <w:rFonts w:eastAsia="標楷體" w:hAnsi="標楷體" w:hint="eastAsia"/>
              </w:rPr>
              <w:t>認購日期</w:t>
            </w:r>
          </w:p>
        </w:tc>
        <w:tc>
          <w:tcPr>
            <w:tcW w:w="7230" w:type="dxa"/>
            <w:gridSpan w:val="5"/>
          </w:tcPr>
          <w:p w:rsidR="0048317D" w:rsidRPr="004A2AE3" w:rsidRDefault="0048317D" w:rsidP="006410A6">
            <w:pPr>
              <w:jc w:val="center"/>
              <w:rPr>
                <w:rFonts w:eastAsia="標楷體"/>
              </w:rPr>
            </w:pPr>
            <w:r w:rsidRPr="006410A6">
              <w:rPr>
                <w:rFonts w:eastAsia="標楷體"/>
              </w:rPr>
              <w:t>103.11.1</w:t>
            </w:r>
            <w:r>
              <w:rPr>
                <w:rFonts w:eastAsia="標楷體"/>
              </w:rPr>
              <w:t>1</w:t>
            </w:r>
          </w:p>
        </w:tc>
      </w:tr>
      <w:tr w:rsidR="0048317D" w:rsidRPr="006066B6" w:rsidTr="002D1931">
        <w:tc>
          <w:tcPr>
            <w:tcW w:w="2268" w:type="dxa"/>
          </w:tcPr>
          <w:p w:rsidR="0048317D" w:rsidRPr="004A2AE3" w:rsidRDefault="0048317D" w:rsidP="004A2AE3">
            <w:pPr>
              <w:rPr>
                <w:rFonts w:eastAsia="標楷體"/>
              </w:rPr>
            </w:pPr>
            <w:r w:rsidRPr="004A2AE3">
              <w:rPr>
                <w:rFonts w:eastAsia="標楷體" w:hAnsi="標楷體" w:hint="eastAsia"/>
              </w:rPr>
              <w:t>認購股數（股）</w:t>
            </w:r>
          </w:p>
        </w:tc>
        <w:tc>
          <w:tcPr>
            <w:tcW w:w="1560" w:type="dxa"/>
            <w:vAlign w:val="center"/>
          </w:tcPr>
          <w:p w:rsidR="0048317D" w:rsidRPr="00350888" w:rsidRDefault="0048317D" w:rsidP="004A2AE3">
            <w:pPr>
              <w:jc w:val="center"/>
              <w:rPr>
                <w:rFonts w:eastAsia="標楷體"/>
              </w:rPr>
            </w:pPr>
            <w:r>
              <w:rPr>
                <w:rFonts w:eastAsia="標楷體"/>
              </w:rPr>
              <w:t>300,000</w:t>
            </w:r>
          </w:p>
        </w:tc>
        <w:tc>
          <w:tcPr>
            <w:tcW w:w="1417" w:type="dxa"/>
            <w:vAlign w:val="center"/>
          </w:tcPr>
          <w:p w:rsidR="0048317D" w:rsidRPr="00350888" w:rsidRDefault="0048317D" w:rsidP="006A142C">
            <w:pPr>
              <w:jc w:val="center"/>
              <w:rPr>
                <w:rFonts w:eastAsia="標楷體"/>
              </w:rPr>
            </w:pPr>
            <w:r>
              <w:rPr>
                <w:rFonts w:eastAsia="標楷體"/>
              </w:rPr>
              <w:t>100</w:t>
            </w:r>
            <w:r w:rsidRPr="00350888">
              <w:rPr>
                <w:rFonts w:eastAsia="標楷體"/>
              </w:rPr>
              <w:t>,000</w:t>
            </w:r>
          </w:p>
        </w:tc>
        <w:tc>
          <w:tcPr>
            <w:tcW w:w="1418" w:type="dxa"/>
            <w:vAlign w:val="center"/>
          </w:tcPr>
          <w:p w:rsidR="0048317D" w:rsidRPr="00350888" w:rsidRDefault="0048317D" w:rsidP="006A142C">
            <w:pPr>
              <w:jc w:val="center"/>
              <w:rPr>
                <w:rFonts w:eastAsia="標楷體"/>
              </w:rPr>
            </w:pPr>
            <w:r w:rsidRPr="00350888">
              <w:rPr>
                <w:rFonts w:eastAsia="標楷體"/>
              </w:rPr>
              <w:t>100,000</w:t>
            </w:r>
          </w:p>
        </w:tc>
        <w:tc>
          <w:tcPr>
            <w:tcW w:w="1417" w:type="dxa"/>
          </w:tcPr>
          <w:p w:rsidR="0048317D" w:rsidRPr="004A2AE3" w:rsidRDefault="0048317D" w:rsidP="006A142C">
            <w:pPr>
              <w:jc w:val="center"/>
              <w:rPr>
                <w:rFonts w:eastAsia="標楷體"/>
              </w:rPr>
            </w:pPr>
            <w:r w:rsidRPr="00350888">
              <w:rPr>
                <w:rFonts w:eastAsia="標楷體"/>
              </w:rPr>
              <w:t>100,000</w:t>
            </w:r>
          </w:p>
        </w:tc>
        <w:tc>
          <w:tcPr>
            <w:tcW w:w="1418" w:type="dxa"/>
          </w:tcPr>
          <w:p w:rsidR="0048317D" w:rsidRPr="004A2AE3" w:rsidRDefault="0048317D" w:rsidP="004A2AE3">
            <w:pPr>
              <w:jc w:val="center"/>
              <w:rPr>
                <w:rFonts w:eastAsia="標楷體"/>
              </w:rPr>
            </w:pPr>
          </w:p>
        </w:tc>
      </w:tr>
      <w:tr w:rsidR="0048317D" w:rsidRPr="006066B6">
        <w:tc>
          <w:tcPr>
            <w:tcW w:w="2268" w:type="dxa"/>
          </w:tcPr>
          <w:p w:rsidR="0048317D" w:rsidRPr="004A2AE3" w:rsidRDefault="0048317D" w:rsidP="004A2AE3">
            <w:pPr>
              <w:rPr>
                <w:rFonts w:eastAsia="標楷體"/>
              </w:rPr>
            </w:pPr>
            <w:r w:rsidRPr="004A2AE3">
              <w:rPr>
                <w:rFonts w:eastAsia="標楷體" w:hAnsi="標楷體" w:hint="eastAsia"/>
              </w:rPr>
              <w:t>認購占擬櫃檯買賣股份總數之比率</w:t>
            </w:r>
          </w:p>
        </w:tc>
        <w:tc>
          <w:tcPr>
            <w:tcW w:w="1560" w:type="dxa"/>
            <w:vAlign w:val="center"/>
          </w:tcPr>
          <w:p w:rsidR="0048317D" w:rsidRPr="00EC356D" w:rsidRDefault="0048317D" w:rsidP="004A2AE3">
            <w:pPr>
              <w:jc w:val="center"/>
              <w:rPr>
                <w:rFonts w:eastAsia="標楷體"/>
              </w:rPr>
            </w:pPr>
            <w:r>
              <w:rPr>
                <w:rFonts w:eastAsia="標楷體"/>
              </w:rPr>
              <w:t>2.65%</w:t>
            </w:r>
          </w:p>
        </w:tc>
        <w:tc>
          <w:tcPr>
            <w:tcW w:w="1417" w:type="dxa"/>
            <w:vAlign w:val="center"/>
          </w:tcPr>
          <w:p w:rsidR="0048317D" w:rsidRPr="00EC356D" w:rsidRDefault="0048317D" w:rsidP="006A142C">
            <w:pPr>
              <w:jc w:val="center"/>
              <w:rPr>
                <w:rFonts w:eastAsia="標楷體"/>
              </w:rPr>
            </w:pPr>
            <w:r w:rsidRPr="00EC356D">
              <w:rPr>
                <w:rFonts w:eastAsia="標楷體"/>
              </w:rPr>
              <w:t>0.88%</w:t>
            </w:r>
          </w:p>
        </w:tc>
        <w:tc>
          <w:tcPr>
            <w:tcW w:w="1418" w:type="dxa"/>
            <w:vAlign w:val="center"/>
          </w:tcPr>
          <w:p w:rsidR="0048317D" w:rsidRPr="00EC356D" w:rsidRDefault="0048317D" w:rsidP="006A142C">
            <w:pPr>
              <w:jc w:val="center"/>
              <w:rPr>
                <w:rFonts w:eastAsia="標楷體"/>
              </w:rPr>
            </w:pPr>
            <w:r w:rsidRPr="00EC356D">
              <w:rPr>
                <w:rFonts w:eastAsia="標楷體"/>
              </w:rPr>
              <w:t>0.88%</w:t>
            </w:r>
          </w:p>
        </w:tc>
        <w:tc>
          <w:tcPr>
            <w:tcW w:w="1417" w:type="dxa"/>
            <w:vAlign w:val="center"/>
          </w:tcPr>
          <w:p w:rsidR="0048317D" w:rsidRPr="00EC356D" w:rsidRDefault="0048317D" w:rsidP="006A142C">
            <w:pPr>
              <w:jc w:val="center"/>
              <w:rPr>
                <w:rFonts w:eastAsia="標楷體"/>
              </w:rPr>
            </w:pPr>
            <w:r w:rsidRPr="00EC356D">
              <w:rPr>
                <w:rFonts w:eastAsia="標楷體"/>
              </w:rPr>
              <w:t>0.88%</w:t>
            </w:r>
          </w:p>
        </w:tc>
        <w:tc>
          <w:tcPr>
            <w:tcW w:w="1418" w:type="dxa"/>
            <w:vAlign w:val="center"/>
          </w:tcPr>
          <w:p w:rsidR="0048317D" w:rsidRPr="004A2AE3" w:rsidRDefault="0048317D" w:rsidP="004A2AE3">
            <w:pPr>
              <w:jc w:val="center"/>
              <w:rPr>
                <w:rFonts w:eastAsia="標楷體"/>
              </w:rPr>
            </w:pPr>
          </w:p>
        </w:tc>
      </w:tr>
      <w:tr w:rsidR="0048317D" w:rsidRPr="00F23D95">
        <w:tc>
          <w:tcPr>
            <w:tcW w:w="2268" w:type="dxa"/>
          </w:tcPr>
          <w:p w:rsidR="0048317D" w:rsidRPr="004A2AE3" w:rsidRDefault="0048317D" w:rsidP="004A2AE3">
            <w:pPr>
              <w:rPr>
                <w:rFonts w:eastAsia="標楷體"/>
              </w:rPr>
            </w:pPr>
            <w:r w:rsidRPr="004A2AE3">
              <w:rPr>
                <w:rFonts w:eastAsia="標楷體" w:hAnsi="標楷體" w:hint="eastAsia"/>
              </w:rPr>
              <w:t>認購價格</w:t>
            </w:r>
          </w:p>
        </w:tc>
        <w:tc>
          <w:tcPr>
            <w:tcW w:w="7230" w:type="dxa"/>
            <w:gridSpan w:val="5"/>
          </w:tcPr>
          <w:p w:rsidR="0048317D" w:rsidRPr="004A2AE3" w:rsidRDefault="0048317D" w:rsidP="004A2AE3">
            <w:pPr>
              <w:jc w:val="center"/>
              <w:rPr>
                <w:rFonts w:eastAsia="標楷體"/>
              </w:rPr>
            </w:pPr>
            <w:r>
              <w:rPr>
                <w:rFonts w:eastAsia="標楷體" w:hAnsi="標楷體"/>
              </w:rPr>
              <w:t>70</w:t>
            </w:r>
            <w:r w:rsidRPr="00350888">
              <w:rPr>
                <w:rFonts w:eastAsia="標楷體" w:hAnsi="標楷體" w:hint="eastAsia"/>
              </w:rPr>
              <w:t>元</w:t>
            </w:r>
            <w:r w:rsidRPr="00350888">
              <w:rPr>
                <w:rFonts w:eastAsia="標楷體"/>
              </w:rPr>
              <w:t>/</w:t>
            </w:r>
            <w:r w:rsidRPr="00350888">
              <w:rPr>
                <w:rFonts w:eastAsia="標楷體" w:hAnsi="標楷體" w:hint="eastAsia"/>
              </w:rPr>
              <w:t>股</w:t>
            </w:r>
          </w:p>
        </w:tc>
      </w:tr>
      <w:tr w:rsidR="0048317D" w:rsidRPr="00F23D95">
        <w:tc>
          <w:tcPr>
            <w:tcW w:w="2268" w:type="dxa"/>
            <w:vAlign w:val="center"/>
          </w:tcPr>
          <w:p w:rsidR="0048317D" w:rsidRPr="0062667A" w:rsidRDefault="0048317D" w:rsidP="00A41589">
            <w:pPr>
              <w:rPr>
                <w:rFonts w:eastAsia="標楷體" w:hAnsi="標楷體"/>
              </w:rPr>
            </w:pPr>
            <w:r w:rsidRPr="0062667A">
              <w:rPr>
                <w:rFonts w:eastAsia="標楷體" w:hAnsi="標楷體" w:hint="eastAsia"/>
              </w:rPr>
              <w:t>認購價格之訂定</w:t>
            </w:r>
          </w:p>
          <w:p w:rsidR="0048317D" w:rsidRPr="00F23D95" w:rsidRDefault="0048317D" w:rsidP="00A41589">
            <w:pPr>
              <w:rPr>
                <w:rFonts w:ascii="新細明體"/>
                <w:color w:val="FF0000"/>
                <w:u w:val="single"/>
                <w:shd w:val="pct15" w:color="auto" w:fill="FFFFFF"/>
              </w:rPr>
            </w:pPr>
            <w:r w:rsidRPr="0062667A">
              <w:rPr>
                <w:rFonts w:eastAsia="標楷體" w:hAnsi="標楷體" w:hint="eastAsia"/>
              </w:rPr>
              <w:t>依據及方式</w:t>
            </w:r>
          </w:p>
        </w:tc>
        <w:tc>
          <w:tcPr>
            <w:tcW w:w="7230" w:type="dxa"/>
            <w:gridSpan w:val="5"/>
          </w:tcPr>
          <w:p w:rsidR="0048317D" w:rsidRDefault="0048317D" w:rsidP="0062667A">
            <w:pPr>
              <w:ind w:left="-36"/>
              <w:jc w:val="both"/>
              <w:rPr>
                <w:rFonts w:eastAsia="標楷體" w:hAnsi="標楷體" w:cs="標楷體"/>
              </w:rPr>
            </w:pPr>
            <w:r>
              <w:rPr>
                <w:rFonts w:eastAsia="標楷體" w:hAnsi="標楷體" w:cs="標楷體" w:hint="eastAsia"/>
              </w:rPr>
              <w:t>弘煜</w:t>
            </w:r>
            <w:r w:rsidRPr="0062667A">
              <w:rPr>
                <w:rFonts w:eastAsia="標楷體" w:hAnsi="標楷體" w:cs="標楷體" w:hint="eastAsia"/>
              </w:rPr>
              <w:t>科技</w:t>
            </w:r>
            <w:r>
              <w:rPr>
                <w:rFonts w:eastAsia="標楷體" w:hAnsi="標楷體" w:cs="標楷體" w:hint="eastAsia"/>
              </w:rPr>
              <w:t>事業</w:t>
            </w:r>
            <w:r w:rsidRPr="0062667A">
              <w:rPr>
                <w:rFonts w:eastAsia="標楷體" w:hAnsi="標楷體" w:cs="標楷體" w:hint="eastAsia"/>
              </w:rPr>
              <w:t>股份有限公司</w:t>
            </w:r>
            <w:r w:rsidRPr="0062667A">
              <w:rPr>
                <w:rFonts w:eastAsia="標楷體" w:hAnsi="標楷體"/>
              </w:rPr>
              <w:t>(</w:t>
            </w:r>
            <w:r w:rsidRPr="0062667A">
              <w:rPr>
                <w:rFonts w:eastAsia="標楷體" w:hAnsi="標楷體" w:cs="標楷體" w:hint="eastAsia"/>
              </w:rPr>
              <w:t>股票代號</w:t>
            </w:r>
            <w:r>
              <w:rPr>
                <w:rFonts w:eastAsia="標楷體" w:hAnsi="標楷體"/>
              </w:rPr>
              <w:t>6482</w:t>
            </w:r>
            <w:r w:rsidRPr="0062667A">
              <w:rPr>
                <w:rFonts w:eastAsia="標楷體" w:hAnsi="標楷體"/>
              </w:rPr>
              <w:t>)</w:t>
            </w:r>
            <w:r w:rsidRPr="0062667A">
              <w:rPr>
                <w:rFonts w:eastAsia="標楷體"/>
              </w:rPr>
              <w:t>(</w:t>
            </w:r>
            <w:r>
              <w:rPr>
                <w:rFonts w:eastAsia="標楷體" w:hAnsi="標楷體" w:cs="標楷體" w:hint="eastAsia"/>
              </w:rPr>
              <w:t>以下簡稱弘煜公司</w:t>
            </w:r>
            <w:r w:rsidRPr="0062667A">
              <w:rPr>
                <w:rFonts w:eastAsia="標楷體"/>
              </w:rPr>
              <w:t>)</w:t>
            </w:r>
            <w:r w:rsidRPr="0062667A">
              <w:rPr>
                <w:rFonts w:eastAsia="標楷體" w:cs="標楷體" w:hint="eastAsia"/>
              </w:rPr>
              <w:t>目前實收資本額</w:t>
            </w:r>
            <w:r>
              <w:rPr>
                <w:rFonts w:eastAsia="標楷體"/>
              </w:rPr>
              <w:t>113,2</w:t>
            </w:r>
            <w:r w:rsidRPr="0062667A">
              <w:rPr>
                <w:rFonts w:eastAsia="標楷體"/>
              </w:rPr>
              <w:t>00</w:t>
            </w:r>
            <w:r w:rsidRPr="0062667A">
              <w:rPr>
                <w:rFonts w:eastAsia="標楷體" w:cs="標楷體" w:hint="eastAsia"/>
              </w:rPr>
              <w:t>仟元，</w:t>
            </w:r>
            <w:r>
              <w:rPr>
                <w:rFonts w:eastAsia="標楷體" w:hAnsi="標楷體" w:cs="標楷體" w:hint="eastAsia"/>
              </w:rPr>
              <w:t>係</w:t>
            </w:r>
            <w:r w:rsidRPr="00B309E2">
              <w:rPr>
                <w:rFonts w:eastAsia="標楷體" w:hAnsi="標楷體" w:cs="標楷體" w:hint="eastAsia"/>
              </w:rPr>
              <w:t>從事於遊戲之研發製造與營運管理，所處產業位於產業之上游，該公司主要為提供自製研發遊戲，經由代理商、經銷商或電子商務平台等搭配促銷活動，提供遊戲內容與虛擬商品消費予消費者。</w:t>
            </w:r>
          </w:p>
          <w:p w:rsidR="0048317D" w:rsidRPr="00AF16EC" w:rsidRDefault="0048317D" w:rsidP="00BC1D0D">
            <w:pPr>
              <w:ind w:firstLineChars="200" w:firstLine="480"/>
              <w:jc w:val="both"/>
              <w:rPr>
                <w:rFonts w:eastAsia="標楷體"/>
              </w:rPr>
            </w:pPr>
            <w:r w:rsidRPr="00AF16EC">
              <w:rPr>
                <w:rFonts w:eastAsia="標楷體" w:hint="eastAsia"/>
              </w:rPr>
              <w:lastRenderedPageBreak/>
              <w:t>本推薦證券商依一般市場認購價格訂定方式，參考市場基礎法、成本法及收益基礎法等方式，以推算合理之承銷價格，做為該公司辦理股票興櫃登錄之參考價格訂定依據。再參酌該公司之所處產業、經營績效、發行市場環境及同業之市場狀況等因素後，由本推薦證券商與該公司共同議定之。</w:t>
            </w:r>
          </w:p>
          <w:p w:rsidR="0048317D" w:rsidRPr="00AF16EC" w:rsidRDefault="0048317D" w:rsidP="00BC1D0D">
            <w:pPr>
              <w:ind w:firstLineChars="200" w:firstLine="480"/>
              <w:jc w:val="both"/>
              <w:rPr>
                <w:rFonts w:eastAsia="標楷體"/>
              </w:rPr>
            </w:pPr>
            <w:r w:rsidRPr="00AF16EC">
              <w:rPr>
                <w:rFonts w:eastAsia="標楷體" w:hint="eastAsia"/>
              </w:rPr>
              <w:t>市場基礎法為透過已公開的資訊，與整體市場、產業性質相近的同業及被評價公司歷史軌跡比較，作為評量企業的價值，再根據被評價公司本身異於採樣公司之部分作折溢價之調整；成本法亦稱帳面價值法</w:t>
            </w:r>
            <w:r w:rsidRPr="00AF16EC">
              <w:rPr>
                <w:rFonts w:eastAsia="標楷體"/>
              </w:rPr>
              <w:t>(Book Value Method)</w:t>
            </w:r>
            <w:r w:rsidRPr="00AF16EC">
              <w:rPr>
                <w:rFonts w:eastAsia="標楷體" w:hint="eastAsia"/>
              </w:rPr>
              <w:t>，係以帳面歷史成本資料作為公司價值評定之基礎；另收益基礎法之自由現金流量折現法</w:t>
            </w:r>
            <w:r w:rsidRPr="00AF16EC">
              <w:rPr>
                <w:rFonts w:eastAsia="標楷體"/>
              </w:rPr>
              <w:t>(Discounted Cash Flow Method</w:t>
            </w:r>
            <w:r w:rsidRPr="00AF16EC">
              <w:rPr>
                <w:rFonts w:eastAsia="標楷體" w:hint="eastAsia"/>
              </w:rPr>
              <w:t>，</w:t>
            </w:r>
            <w:r w:rsidRPr="00AF16EC">
              <w:rPr>
                <w:rFonts w:eastAsia="標楷體"/>
              </w:rPr>
              <w:t>DCF )</w:t>
            </w:r>
            <w:r w:rsidRPr="00AF16EC">
              <w:rPr>
                <w:rFonts w:eastAsia="標楷體" w:hint="eastAsia"/>
              </w:rPr>
              <w:t>則重視公司未來營運所創造之現金流入價值。其中，成本法係以歷史成本為計算之基礎，易忽略通貨膨脹因素且無法反應資產實際之經濟價值，且深受財務報表所採行之會計原則與方法之影響，將可能低估成長型公司應有之價值；自由現金流量折現法下某些假設，如未來營收成長率、邊際利潤率、資本支出之假設等，在產業快速變化下對未來之預估甚難準確，使未來現金流量及加權平均資金成本更無法精確掌握，故本次輔導推薦證券商認購該公司僅就市場基礎法</w:t>
            </w:r>
            <w:r w:rsidRPr="00AF16EC">
              <w:rPr>
                <w:rFonts w:eastAsia="標楷體"/>
              </w:rPr>
              <w:t>-</w:t>
            </w:r>
            <w:r w:rsidRPr="00AF16EC">
              <w:rPr>
                <w:rFonts w:eastAsia="標楷體" w:hint="eastAsia"/>
              </w:rPr>
              <w:t>本益比</w:t>
            </w:r>
            <w:r>
              <w:rPr>
                <w:rFonts w:eastAsia="標楷體" w:hint="eastAsia"/>
              </w:rPr>
              <w:t>法及股價淨值比</w:t>
            </w:r>
            <w:r w:rsidRPr="00AF16EC">
              <w:rPr>
                <w:rFonts w:eastAsia="標楷體" w:hint="eastAsia"/>
              </w:rPr>
              <w:t>法進行評估。</w:t>
            </w:r>
          </w:p>
          <w:p w:rsidR="0048317D" w:rsidRPr="000F4739" w:rsidRDefault="0048317D" w:rsidP="0062667A">
            <w:pPr>
              <w:ind w:left="-36"/>
              <w:jc w:val="both"/>
              <w:rPr>
                <w:rFonts w:eastAsia="標楷體"/>
              </w:rPr>
            </w:pPr>
            <w:r>
              <w:rPr>
                <w:rFonts w:eastAsia="標楷體" w:hAnsi="標楷體"/>
                <w:kern w:val="0"/>
              </w:rPr>
              <w:t xml:space="preserve">   </w:t>
            </w:r>
            <w:r>
              <w:rPr>
                <w:rFonts w:eastAsia="標楷體" w:hAnsi="標楷體" w:cs="標楷體" w:hint="eastAsia"/>
              </w:rPr>
              <w:t>該公司主要係從事遊戲軟體之設計及運營，</w:t>
            </w:r>
            <w:r w:rsidRPr="000F4739">
              <w:rPr>
                <w:rFonts w:eastAsia="標楷體" w:hAnsi="標楷體" w:cs="標楷體" w:hint="eastAsia"/>
              </w:rPr>
              <w:t>經參酌採樣同業</w:t>
            </w:r>
            <w:r w:rsidRPr="00CD7CB1">
              <w:rPr>
                <w:rFonts w:eastAsia="標楷體" w:hAnsi="標楷體" w:cs="標楷體" w:hint="eastAsia"/>
              </w:rPr>
              <w:t>棒辣椒</w:t>
            </w:r>
            <w:r w:rsidRPr="00CD7CB1">
              <w:rPr>
                <w:rFonts w:eastAsia="標楷體" w:hAnsi="標楷體" w:cs="標楷體"/>
              </w:rPr>
              <w:t>(</w:t>
            </w:r>
            <w:r w:rsidRPr="00ED125A">
              <w:rPr>
                <w:rFonts w:eastAsia="標楷體" w:hAnsi="標楷體" w:cs="標楷體" w:hint="eastAsia"/>
              </w:rPr>
              <w:t>興櫃公司</w:t>
            </w:r>
            <w:r w:rsidRPr="000F4739">
              <w:rPr>
                <w:rFonts w:eastAsia="標楷體" w:hAnsi="標楷體" w:cs="標楷體" w:hint="eastAsia"/>
              </w:rPr>
              <w:t>，股票代號：</w:t>
            </w:r>
            <w:r>
              <w:rPr>
                <w:rFonts w:eastAsia="標楷體" w:hAnsi="標楷體"/>
                <w:kern w:val="0"/>
              </w:rPr>
              <w:t>6468</w:t>
            </w:r>
            <w:r w:rsidRPr="000F4739">
              <w:rPr>
                <w:rFonts w:eastAsia="標楷體"/>
              </w:rPr>
              <w:t>)</w:t>
            </w:r>
            <w:r w:rsidRPr="000F4739">
              <w:rPr>
                <w:rFonts w:eastAsia="標楷體" w:hAnsi="標楷體" w:cs="標楷體" w:hint="eastAsia"/>
              </w:rPr>
              <w:t>、</w:t>
            </w:r>
            <w:r>
              <w:rPr>
                <w:rFonts w:eastAsia="標楷體" w:hint="eastAsia"/>
                <w:kern w:val="0"/>
              </w:rPr>
              <w:t>傳奇</w:t>
            </w:r>
            <w:r w:rsidRPr="000F4739">
              <w:rPr>
                <w:rFonts w:eastAsia="標楷體"/>
              </w:rPr>
              <w:t>(</w:t>
            </w:r>
            <w:r>
              <w:rPr>
                <w:rFonts w:eastAsia="標楷體" w:hAnsi="標楷體" w:cs="標楷體" w:hint="eastAsia"/>
              </w:rPr>
              <w:t>上市</w:t>
            </w:r>
            <w:r w:rsidRPr="000F4739">
              <w:rPr>
                <w:rFonts w:eastAsia="標楷體" w:hAnsi="標楷體" w:cs="標楷體" w:hint="eastAsia"/>
              </w:rPr>
              <w:t>公司，股票代號：</w:t>
            </w:r>
            <w:r>
              <w:rPr>
                <w:rFonts w:eastAsia="標楷體"/>
              </w:rPr>
              <w:t>4994</w:t>
            </w:r>
            <w:r w:rsidRPr="000F4739">
              <w:rPr>
                <w:rFonts w:eastAsia="標楷體"/>
              </w:rPr>
              <w:t>)</w:t>
            </w:r>
            <w:r w:rsidRPr="000F4739">
              <w:rPr>
                <w:rFonts w:eastAsia="標楷體" w:hAnsi="標楷體" w:cs="標楷體" w:hint="eastAsia"/>
              </w:rPr>
              <w:t>、</w:t>
            </w:r>
            <w:r w:rsidRPr="00303CAE">
              <w:rPr>
                <w:rFonts w:eastAsia="標楷體" w:hint="eastAsia"/>
                <w:kern w:val="0"/>
              </w:rPr>
              <w:t>樂美館</w:t>
            </w:r>
            <w:r w:rsidRPr="00303CAE">
              <w:rPr>
                <w:rFonts w:eastAsia="標楷體"/>
                <w:kern w:val="0"/>
              </w:rPr>
              <w:t>(</w:t>
            </w:r>
            <w:r w:rsidRPr="00303CAE">
              <w:rPr>
                <w:rFonts w:eastAsia="標楷體" w:hint="eastAsia"/>
                <w:kern w:val="0"/>
              </w:rPr>
              <w:t>興櫃公司，股票代號：</w:t>
            </w:r>
            <w:r w:rsidRPr="00303CAE">
              <w:rPr>
                <w:rFonts w:eastAsia="標楷體"/>
                <w:kern w:val="0"/>
              </w:rPr>
              <w:t>4802)</w:t>
            </w:r>
            <w:r w:rsidRPr="00303CAE">
              <w:rPr>
                <w:rFonts w:eastAsia="標楷體" w:hint="eastAsia"/>
                <w:kern w:val="0"/>
              </w:rPr>
              <w:t>、</w:t>
            </w:r>
            <w:r>
              <w:rPr>
                <w:rFonts w:eastAsia="標楷體" w:hint="eastAsia"/>
                <w:kern w:val="0"/>
              </w:rPr>
              <w:t>網龍</w:t>
            </w:r>
            <w:r w:rsidRPr="000F4739">
              <w:rPr>
                <w:rFonts w:eastAsia="標楷體"/>
              </w:rPr>
              <w:t>(</w:t>
            </w:r>
            <w:r>
              <w:rPr>
                <w:rFonts w:eastAsia="標楷體" w:hAnsi="標楷體" w:cs="標楷體" w:hint="eastAsia"/>
              </w:rPr>
              <w:t>上市</w:t>
            </w:r>
            <w:r w:rsidRPr="000F4739">
              <w:rPr>
                <w:rFonts w:eastAsia="標楷體" w:hAnsi="標楷體" w:cs="標楷體" w:hint="eastAsia"/>
              </w:rPr>
              <w:t>公司，股票代號：</w:t>
            </w:r>
            <w:r>
              <w:rPr>
                <w:rFonts w:eastAsia="標楷體"/>
              </w:rPr>
              <w:t>3083</w:t>
            </w:r>
            <w:r w:rsidRPr="000F4739">
              <w:rPr>
                <w:rFonts w:eastAsia="標楷體"/>
              </w:rPr>
              <w:t>)</w:t>
            </w:r>
            <w:r>
              <w:rPr>
                <w:rFonts w:eastAsia="標楷體" w:hAnsi="標楷體" w:cs="標楷體" w:hint="eastAsia"/>
              </w:rPr>
              <w:t>及</w:t>
            </w:r>
            <w:r w:rsidRPr="00787CB3">
              <w:rPr>
                <w:rFonts w:eastAsia="標楷體" w:hAnsi="標楷體" w:cs="標楷體" w:hint="eastAsia"/>
              </w:rPr>
              <w:t>台灣證券交易所及財團法人證券櫃檯買賣中心</w:t>
            </w:r>
            <w:r w:rsidRPr="000F4739">
              <w:rPr>
                <w:rFonts w:eastAsia="標楷體" w:hAnsi="標楷體" w:cs="標楷體" w:hint="eastAsia"/>
              </w:rPr>
              <w:t>之</w:t>
            </w:r>
            <w:r>
              <w:rPr>
                <w:rFonts w:eastAsia="標楷體" w:hAnsi="標楷體" w:cs="標楷體" w:hint="eastAsia"/>
              </w:rPr>
              <w:t>股價淨值比、</w:t>
            </w:r>
            <w:r w:rsidRPr="000F4739">
              <w:rPr>
                <w:rFonts w:eastAsia="標楷體" w:hAnsi="標楷體" w:cs="標楷體" w:hint="eastAsia"/>
              </w:rPr>
              <w:t>本益比資訊，評估說明如下：</w:t>
            </w:r>
          </w:p>
          <w:p w:rsidR="0048317D" w:rsidRPr="00303CAE" w:rsidRDefault="0048317D" w:rsidP="00BC1D0D">
            <w:pPr>
              <w:spacing w:beforeLines="25" w:before="90" w:line="320" w:lineRule="exact"/>
              <w:ind w:leftChars="210" w:left="504" w:right="660" w:firstLineChars="200" w:firstLine="480"/>
              <w:jc w:val="center"/>
              <w:rPr>
                <w:rFonts w:eastAsia="標楷體"/>
              </w:rPr>
            </w:pPr>
            <w:r>
              <w:rPr>
                <w:rFonts w:eastAsia="標楷體" w:hAnsi="標楷體" w:cs="標楷體" w:hint="eastAsia"/>
              </w:rPr>
              <w:t>上市櫃同業股價淨值比及</w:t>
            </w:r>
            <w:r w:rsidRPr="00303CAE">
              <w:rPr>
                <w:rFonts w:eastAsia="標楷體" w:hAnsi="標楷體" w:cs="標楷體" w:hint="eastAsia"/>
              </w:rPr>
              <w:t>本益比</w:t>
            </w:r>
          </w:p>
          <w:tbl>
            <w:tblPr>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513"/>
              <w:gridCol w:w="1721"/>
              <w:gridCol w:w="1115"/>
            </w:tblGrid>
            <w:tr w:rsidR="0048317D" w:rsidRPr="00303CAE" w:rsidTr="00842E26">
              <w:trPr>
                <w:trHeight w:val="746"/>
                <w:jc w:val="center"/>
              </w:trPr>
              <w:tc>
                <w:tcPr>
                  <w:tcW w:w="1490" w:type="pct"/>
                  <w:tcBorders>
                    <w:top w:val="single" w:sz="12" w:space="0" w:color="auto"/>
                    <w:left w:val="single" w:sz="12" w:space="0" w:color="auto"/>
                    <w:bottom w:val="single" w:sz="4" w:space="0" w:color="auto"/>
                    <w:right w:val="single" w:sz="4" w:space="0" w:color="auto"/>
                    <w:tl2br w:val="single" w:sz="4" w:space="0" w:color="auto"/>
                  </w:tcBorders>
                </w:tcPr>
                <w:p w:rsidR="0048317D" w:rsidRPr="00303CAE" w:rsidRDefault="0048317D" w:rsidP="00D80525">
                  <w:pPr>
                    <w:snapToGrid w:val="0"/>
                    <w:spacing w:line="240" w:lineRule="atLeast"/>
                    <w:jc w:val="right"/>
                    <w:rPr>
                      <w:rFonts w:eastAsia="標楷體"/>
                    </w:rPr>
                  </w:pPr>
                  <w:r w:rsidRPr="00303CAE">
                    <w:rPr>
                      <w:rFonts w:eastAsia="標楷體" w:hAnsi="標楷體" w:cs="標楷體" w:hint="eastAsia"/>
                    </w:rPr>
                    <w:t>月份</w:t>
                  </w:r>
                </w:p>
                <w:p w:rsidR="0048317D" w:rsidRPr="00303CAE" w:rsidRDefault="0048317D" w:rsidP="00D80525">
                  <w:pPr>
                    <w:snapToGrid w:val="0"/>
                    <w:spacing w:line="240" w:lineRule="atLeast"/>
                    <w:jc w:val="both"/>
                    <w:rPr>
                      <w:rFonts w:eastAsia="標楷體" w:hAnsi="標楷體" w:cs="標楷體"/>
                    </w:rPr>
                  </w:pPr>
                </w:p>
                <w:p w:rsidR="0048317D" w:rsidRPr="00303CAE" w:rsidRDefault="0048317D" w:rsidP="00D80525">
                  <w:pPr>
                    <w:snapToGrid w:val="0"/>
                    <w:spacing w:line="240" w:lineRule="atLeast"/>
                    <w:jc w:val="both"/>
                    <w:rPr>
                      <w:rFonts w:eastAsia="標楷體"/>
                    </w:rPr>
                  </w:pPr>
                  <w:r w:rsidRPr="00303CAE">
                    <w:rPr>
                      <w:rFonts w:eastAsia="標楷體" w:hAnsi="標楷體" w:cs="標楷體" w:hint="eastAsia"/>
                    </w:rPr>
                    <w:t>採樣同業</w:t>
                  </w:r>
                </w:p>
              </w:tc>
              <w:tc>
                <w:tcPr>
                  <w:tcW w:w="1221" w:type="pct"/>
                  <w:tcBorders>
                    <w:top w:val="single" w:sz="12" w:space="0" w:color="auto"/>
                    <w:left w:val="single" w:sz="4" w:space="0" w:color="auto"/>
                    <w:bottom w:val="single" w:sz="4" w:space="0" w:color="auto"/>
                    <w:right w:val="single" w:sz="4" w:space="0" w:color="auto"/>
                  </w:tcBorders>
                  <w:vAlign w:val="center"/>
                </w:tcPr>
                <w:p w:rsidR="0048317D" w:rsidRPr="00303CAE" w:rsidRDefault="0048317D" w:rsidP="00653FE1">
                  <w:pPr>
                    <w:widowControl/>
                    <w:jc w:val="center"/>
                    <w:rPr>
                      <w:rFonts w:eastAsia="標楷體"/>
                      <w:kern w:val="0"/>
                    </w:rPr>
                  </w:pPr>
                  <w:r w:rsidRPr="00303CAE">
                    <w:rPr>
                      <w:rFonts w:eastAsia="標楷體" w:hAnsi="標楷體" w:hint="eastAsia"/>
                      <w:kern w:val="0"/>
                    </w:rPr>
                    <w:t>股價淨值比</w:t>
                  </w:r>
                  <w:r w:rsidRPr="00653FE1">
                    <w:rPr>
                      <w:rFonts w:eastAsia="標楷體" w:hAnsi="標楷體"/>
                      <w:kern w:val="0"/>
                    </w:rPr>
                    <w:t>(</w:t>
                  </w:r>
                  <w:r w:rsidRPr="00653FE1">
                    <w:rPr>
                      <w:rFonts w:eastAsia="標楷體" w:hAnsi="標楷體" w:hint="eastAsia"/>
                      <w:kern w:val="0"/>
                    </w:rPr>
                    <w:t>註</w:t>
                  </w:r>
                  <w:r>
                    <w:rPr>
                      <w:rFonts w:eastAsia="標楷體" w:hAnsi="標楷體"/>
                      <w:kern w:val="0"/>
                    </w:rPr>
                    <w:t>2</w:t>
                  </w:r>
                  <w:r w:rsidRPr="00653FE1">
                    <w:rPr>
                      <w:rFonts w:eastAsia="標楷體" w:hAnsi="標楷體"/>
                      <w:kern w:val="0"/>
                    </w:rPr>
                    <w:t>)</w:t>
                  </w:r>
                </w:p>
              </w:tc>
              <w:tc>
                <w:tcPr>
                  <w:tcW w:w="1389" w:type="pct"/>
                  <w:tcBorders>
                    <w:top w:val="single" w:sz="12" w:space="0" w:color="auto"/>
                    <w:left w:val="single" w:sz="4" w:space="0" w:color="auto"/>
                    <w:bottom w:val="single" w:sz="4" w:space="0" w:color="auto"/>
                    <w:right w:val="single" w:sz="4" w:space="0" w:color="auto"/>
                  </w:tcBorders>
                  <w:vAlign w:val="center"/>
                </w:tcPr>
                <w:p w:rsidR="0048317D" w:rsidRPr="00303CAE" w:rsidRDefault="0048317D" w:rsidP="00842E26">
                  <w:pPr>
                    <w:pStyle w:val="af9"/>
                    <w:snapToGrid w:val="0"/>
                    <w:spacing w:before="0" w:after="0" w:line="240" w:lineRule="auto"/>
                    <w:ind w:left="0" w:firstLine="0"/>
                    <w:jc w:val="center"/>
                    <w:rPr>
                      <w:rFonts w:eastAsia="標楷體"/>
                      <w:sz w:val="24"/>
                      <w:szCs w:val="24"/>
                    </w:rPr>
                  </w:pPr>
                  <w:r w:rsidRPr="00303CAE">
                    <w:rPr>
                      <w:rFonts w:eastAsia="標楷體" w:hint="eastAsia"/>
                      <w:sz w:val="24"/>
                      <w:szCs w:val="24"/>
                    </w:rPr>
                    <w:t>最近四季</w:t>
                  </w:r>
                  <w:r w:rsidRPr="00303CAE">
                    <w:rPr>
                      <w:rFonts w:eastAsia="標楷體"/>
                      <w:sz w:val="24"/>
                      <w:szCs w:val="24"/>
                    </w:rPr>
                    <w:t>EPS(</w:t>
                  </w:r>
                  <w:r w:rsidRPr="00303CAE">
                    <w:rPr>
                      <w:rFonts w:eastAsia="標楷體" w:hAnsi="標楷體" w:cs="標楷體" w:hint="eastAsia"/>
                      <w:sz w:val="24"/>
                      <w:szCs w:val="24"/>
                    </w:rPr>
                    <w:t>元</w:t>
                  </w:r>
                  <w:r w:rsidRPr="00303CAE">
                    <w:rPr>
                      <w:rFonts w:eastAsia="標楷體"/>
                      <w:sz w:val="24"/>
                      <w:szCs w:val="24"/>
                    </w:rPr>
                    <w:t>)</w:t>
                  </w:r>
                </w:p>
                <w:p w:rsidR="0048317D" w:rsidRPr="00303CAE" w:rsidRDefault="0048317D" w:rsidP="00842E26">
                  <w:pPr>
                    <w:pStyle w:val="af9"/>
                    <w:snapToGrid w:val="0"/>
                    <w:spacing w:before="0" w:after="0" w:line="240" w:lineRule="auto"/>
                    <w:ind w:left="0" w:firstLine="0"/>
                    <w:jc w:val="center"/>
                    <w:rPr>
                      <w:rFonts w:eastAsia="標楷體"/>
                      <w:sz w:val="24"/>
                      <w:szCs w:val="24"/>
                    </w:rPr>
                  </w:pPr>
                </w:p>
              </w:tc>
              <w:tc>
                <w:tcPr>
                  <w:tcW w:w="900" w:type="pct"/>
                  <w:tcBorders>
                    <w:top w:val="single" w:sz="12" w:space="0" w:color="auto"/>
                    <w:left w:val="single" w:sz="4" w:space="0" w:color="auto"/>
                    <w:bottom w:val="single" w:sz="4" w:space="0" w:color="auto"/>
                    <w:right w:val="single" w:sz="12" w:space="0" w:color="auto"/>
                  </w:tcBorders>
                  <w:vAlign w:val="center"/>
                </w:tcPr>
                <w:p w:rsidR="0048317D" w:rsidRPr="00303CAE" w:rsidRDefault="0048317D" w:rsidP="00653FE1">
                  <w:pPr>
                    <w:pStyle w:val="af9"/>
                    <w:snapToGrid w:val="0"/>
                    <w:spacing w:before="0" w:after="0" w:line="240" w:lineRule="auto"/>
                    <w:ind w:left="0" w:firstLine="0"/>
                    <w:jc w:val="center"/>
                    <w:rPr>
                      <w:rFonts w:eastAsia="標楷體"/>
                      <w:sz w:val="24"/>
                      <w:szCs w:val="24"/>
                    </w:rPr>
                  </w:pPr>
                  <w:r w:rsidRPr="00303CAE">
                    <w:rPr>
                      <w:rFonts w:eastAsia="標楷體" w:hAnsi="標楷體" w:cs="標楷體" w:hint="eastAsia"/>
                      <w:sz w:val="24"/>
                      <w:szCs w:val="24"/>
                    </w:rPr>
                    <w:t>本益比</w:t>
                  </w:r>
                  <w:r w:rsidRPr="00653FE1">
                    <w:rPr>
                      <w:rFonts w:eastAsia="標楷體" w:hAnsi="標楷體" w:cs="標楷體"/>
                      <w:sz w:val="24"/>
                      <w:szCs w:val="24"/>
                    </w:rPr>
                    <w:t>(</w:t>
                  </w:r>
                  <w:r w:rsidRPr="00653FE1">
                    <w:rPr>
                      <w:rFonts w:eastAsia="標楷體" w:hAnsi="標楷體" w:cs="標楷體" w:hint="eastAsia"/>
                      <w:sz w:val="24"/>
                      <w:szCs w:val="24"/>
                    </w:rPr>
                    <w:t>註</w:t>
                  </w:r>
                  <w:r>
                    <w:rPr>
                      <w:rFonts w:eastAsia="標楷體" w:hAnsi="標楷體" w:cs="標楷體"/>
                      <w:sz w:val="24"/>
                      <w:szCs w:val="24"/>
                    </w:rPr>
                    <w:t>3</w:t>
                  </w:r>
                  <w:r w:rsidRPr="00653FE1">
                    <w:rPr>
                      <w:rFonts w:eastAsia="標楷體" w:hAnsi="標楷體" w:cs="標楷體"/>
                      <w:sz w:val="24"/>
                      <w:szCs w:val="24"/>
                    </w:rPr>
                    <w:t>)</w:t>
                  </w:r>
                </w:p>
              </w:tc>
            </w:tr>
            <w:tr w:rsidR="0048317D" w:rsidRPr="00303CAE" w:rsidTr="00701073">
              <w:trPr>
                <w:trHeight w:val="426"/>
                <w:jc w:val="center"/>
              </w:trPr>
              <w:tc>
                <w:tcPr>
                  <w:tcW w:w="1490" w:type="pct"/>
                  <w:tcBorders>
                    <w:top w:val="single" w:sz="4" w:space="0" w:color="auto"/>
                    <w:left w:val="single" w:sz="12" w:space="0" w:color="auto"/>
                    <w:bottom w:val="single" w:sz="4" w:space="0" w:color="auto"/>
                    <w:right w:val="single" w:sz="4" w:space="0" w:color="auto"/>
                  </w:tcBorders>
                  <w:vAlign w:val="bottom"/>
                </w:tcPr>
                <w:p w:rsidR="0048317D" w:rsidRPr="00303CAE" w:rsidRDefault="0048317D">
                  <w:pPr>
                    <w:rPr>
                      <w:rFonts w:ascii="新細明體" w:cs="新細明體"/>
                    </w:rPr>
                  </w:pPr>
                  <w:r w:rsidRPr="00303CAE">
                    <w:rPr>
                      <w:rFonts w:ascii="標楷體" w:eastAsia="標楷體" w:hAnsi="標楷體" w:hint="eastAsia"/>
                    </w:rPr>
                    <w:t>棒辣椒</w:t>
                  </w:r>
                  <w:r w:rsidRPr="00303CAE">
                    <w:t>(6468)</w:t>
                  </w:r>
                </w:p>
              </w:tc>
              <w:tc>
                <w:tcPr>
                  <w:tcW w:w="1221"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rPr>
                      <w:color w:val="000000"/>
                    </w:rPr>
                    <w:t>13.48</w:t>
                  </w:r>
                </w:p>
              </w:tc>
              <w:tc>
                <w:tcPr>
                  <w:tcW w:w="1389"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t>14.36</w:t>
                  </w:r>
                </w:p>
              </w:tc>
              <w:tc>
                <w:tcPr>
                  <w:tcW w:w="900" w:type="pct"/>
                  <w:tcBorders>
                    <w:top w:val="single" w:sz="4" w:space="0" w:color="auto"/>
                    <w:left w:val="single" w:sz="4" w:space="0" w:color="auto"/>
                    <w:bottom w:val="single" w:sz="4" w:space="0" w:color="auto"/>
                    <w:right w:val="single" w:sz="12" w:space="0" w:color="auto"/>
                  </w:tcBorders>
                  <w:vAlign w:val="center"/>
                </w:tcPr>
                <w:p w:rsidR="0048317D" w:rsidRPr="00D37C89" w:rsidRDefault="0048317D">
                  <w:pPr>
                    <w:jc w:val="right"/>
                  </w:pPr>
                  <w:r w:rsidRPr="00D37C89">
                    <w:rPr>
                      <w:color w:val="000000"/>
                    </w:rPr>
                    <w:t>19.04</w:t>
                  </w:r>
                </w:p>
              </w:tc>
            </w:tr>
            <w:tr w:rsidR="0048317D" w:rsidRPr="00303CAE" w:rsidTr="00701073">
              <w:trPr>
                <w:trHeight w:val="409"/>
                <w:jc w:val="center"/>
              </w:trPr>
              <w:tc>
                <w:tcPr>
                  <w:tcW w:w="1490" w:type="pct"/>
                  <w:tcBorders>
                    <w:top w:val="single" w:sz="4" w:space="0" w:color="auto"/>
                    <w:left w:val="single" w:sz="12" w:space="0" w:color="auto"/>
                    <w:bottom w:val="single" w:sz="4" w:space="0" w:color="auto"/>
                    <w:right w:val="single" w:sz="4" w:space="0" w:color="auto"/>
                  </w:tcBorders>
                  <w:vAlign w:val="bottom"/>
                </w:tcPr>
                <w:p w:rsidR="0048317D" w:rsidRPr="00303CAE" w:rsidRDefault="0048317D">
                  <w:pPr>
                    <w:rPr>
                      <w:rFonts w:ascii="新細明體" w:cs="新細明體"/>
                    </w:rPr>
                  </w:pPr>
                  <w:r w:rsidRPr="00303CAE">
                    <w:rPr>
                      <w:rFonts w:ascii="標楷體" w:eastAsia="標楷體" w:hAnsi="標楷體" w:hint="eastAsia"/>
                    </w:rPr>
                    <w:t>傳奇</w:t>
                  </w:r>
                  <w:r w:rsidRPr="00303CAE">
                    <w:t>(4994)</w:t>
                  </w:r>
                </w:p>
              </w:tc>
              <w:tc>
                <w:tcPr>
                  <w:tcW w:w="1221"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rPr>
                      <w:color w:val="000000"/>
                    </w:rPr>
                    <w:t>9.73</w:t>
                  </w:r>
                </w:p>
              </w:tc>
              <w:tc>
                <w:tcPr>
                  <w:tcW w:w="1389"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t>5.78</w:t>
                  </w:r>
                </w:p>
              </w:tc>
              <w:tc>
                <w:tcPr>
                  <w:tcW w:w="900" w:type="pct"/>
                  <w:tcBorders>
                    <w:top w:val="single" w:sz="4" w:space="0" w:color="auto"/>
                    <w:left w:val="single" w:sz="4" w:space="0" w:color="auto"/>
                    <w:bottom w:val="single" w:sz="4" w:space="0" w:color="auto"/>
                    <w:right w:val="single" w:sz="12" w:space="0" w:color="auto"/>
                  </w:tcBorders>
                  <w:vAlign w:val="center"/>
                </w:tcPr>
                <w:p w:rsidR="0048317D" w:rsidRPr="00D37C89" w:rsidRDefault="0048317D">
                  <w:pPr>
                    <w:jc w:val="right"/>
                  </w:pPr>
                  <w:r w:rsidRPr="00D37C89">
                    <w:rPr>
                      <w:color w:val="000000"/>
                    </w:rPr>
                    <w:t>30.04</w:t>
                  </w:r>
                </w:p>
              </w:tc>
            </w:tr>
            <w:tr w:rsidR="0048317D" w:rsidRPr="00303CAE" w:rsidTr="00701073">
              <w:trPr>
                <w:trHeight w:val="426"/>
                <w:jc w:val="center"/>
              </w:trPr>
              <w:tc>
                <w:tcPr>
                  <w:tcW w:w="1490" w:type="pct"/>
                  <w:tcBorders>
                    <w:top w:val="single" w:sz="4" w:space="0" w:color="auto"/>
                    <w:left w:val="single" w:sz="12" w:space="0" w:color="auto"/>
                    <w:bottom w:val="single" w:sz="4" w:space="0" w:color="auto"/>
                    <w:right w:val="single" w:sz="4" w:space="0" w:color="auto"/>
                  </w:tcBorders>
                  <w:vAlign w:val="bottom"/>
                </w:tcPr>
                <w:p w:rsidR="0048317D" w:rsidRPr="00303CAE" w:rsidRDefault="0048317D">
                  <w:pPr>
                    <w:rPr>
                      <w:rFonts w:ascii="新細明體" w:cs="新細明體"/>
                    </w:rPr>
                  </w:pPr>
                  <w:r w:rsidRPr="00A847F0">
                    <w:rPr>
                      <w:rFonts w:ascii="標楷體" w:eastAsia="標楷體" w:hAnsi="標楷體" w:hint="eastAsia"/>
                    </w:rPr>
                    <w:t>樂美館</w:t>
                  </w:r>
                  <w:r w:rsidRPr="00303CAE">
                    <w:t>(4802)</w:t>
                  </w:r>
                </w:p>
              </w:tc>
              <w:tc>
                <w:tcPr>
                  <w:tcW w:w="1221"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t>9.81</w:t>
                  </w:r>
                </w:p>
              </w:tc>
              <w:tc>
                <w:tcPr>
                  <w:tcW w:w="1389"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t>2.31</w:t>
                  </w:r>
                </w:p>
              </w:tc>
              <w:tc>
                <w:tcPr>
                  <w:tcW w:w="900" w:type="pct"/>
                  <w:tcBorders>
                    <w:top w:val="single" w:sz="4" w:space="0" w:color="auto"/>
                    <w:left w:val="single" w:sz="4" w:space="0" w:color="auto"/>
                    <w:bottom w:val="single" w:sz="4" w:space="0" w:color="auto"/>
                    <w:right w:val="single" w:sz="12" w:space="0" w:color="auto"/>
                  </w:tcBorders>
                  <w:vAlign w:val="center"/>
                </w:tcPr>
                <w:p w:rsidR="0048317D" w:rsidRPr="00D37C89" w:rsidRDefault="0048317D">
                  <w:pPr>
                    <w:jc w:val="right"/>
                  </w:pPr>
                  <w:r w:rsidRPr="00D37C89">
                    <w:rPr>
                      <w:rFonts w:eastAsia="標楷體"/>
                    </w:rPr>
                    <w:t>46.10</w:t>
                  </w:r>
                </w:p>
              </w:tc>
            </w:tr>
            <w:tr w:rsidR="0048317D" w:rsidRPr="00303CAE" w:rsidTr="00701073">
              <w:trPr>
                <w:trHeight w:val="426"/>
                <w:jc w:val="center"/>
              </w:trPr>
              <w:tc>
                <w:tcPr>
                  <w:tcW w:w="1490" w:type="pct"/>
                  <w:tcBorders>
                    <w:top w:val="single" w:sz="4" w:space="0" w:color="auto"/>
                    <w:left w:val="single" w:sz="12" w:space="0" w:color="auto"/>
                    <w:bottom w:val="single" w:sz="4" w:space="0" w:color="auto"/>
                    <w:right w:val="single" w:sz="4" w:space="0" w:color="auto"/>
                  </w:tcBorders>
                  <w:vAlign w:val="bottom"/>
                </w:tcPr>
                <w:p w:rsidR="0048317D" w:rsidRPr="00303CAE" w:rsidRDefault="0048317D">
                  <w:pPr>
                    <w:rPr>
                      <w:rFonts w:ascii="新細明體" w:cs="新細明體"/>
                    </w:rPr>
                  </w:pPr>
                  <w:r w:rsidRPr="00303CAE">
                    <w:rPr>
                      <w:rFonts w:ascii="標楷體" w:eastAsia="標楷體" w:hAnsi="標楷體" w:hint="eastAsia"/>
                    </w:rPr>
                    <w:t>網龍</w:t>
                  </w:r>
                  <w:r w:rsidRPr="00303CAE">
                    <w:t>(3083)</w:t>
                  </w:r>
                </w:p>
              </w:tc>
              <w:tc>
                <w:tcPr>
                  <w:tcW w:w="1221"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t>2.71</w:t>
                  </w:r>
                </w:p>
              </w:tc>
              <w:tc>
                <w:tcPr>
                  <w:tcW w:w="1389"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jc w:val="right"/>
                  </w:pPr>
                  <w:r w:rsidRPr="00D37C89">
                    <w:t>(1.63)</w:t>
                  </w:r>
                </w:p>
              </w:tc>
              <w:tc>
                <w:tcPr>
                  <w:tcW w:w="900" w:type="pct"/>
                  <w:tcBorders>
                    <w:top w:val="single" w:sz="4" w:space="0" w:color="auto"/>
                    <w:left w:val="single" w:sz="4" w:space="0" w:color="auto"/>
                    <w:bottom w:val="single" w:sz="4" w:space="0" w:color="auto"/>
                    <w:right w:val="single" w:sz="12" w:space="0" w:color="auto"/>
                  </w:tcBorders>
                  <w:vAlign w:val="center"/>
                </w:tcPr>
                <w:p w:rsidR="0048317D" w:rsidRPr="00D37C89" w:rsidRDefault="0048317D">
                  <w:pPr>
                    <w:jc w:val="right"/>
                  </w:pPr>
                  <w:r w:rsidRPr="00BC5A0D">
                    <w:rPr>
                      <w:rFonts w:hint="eastAsia"/>
                    </w:rPr>
                    <w:t>─</w:t>
                  </w:r>
                </w:p>
              </w:tc>
            </w:tr>
            <w:tr w:rsidR="0048317D" w:rsidRPr="00303CAE" w:rsidTr="00BC5A0D">
              <w:trPr>
                <w:jc w:val="center"/>
              </w:trPr>
              <w:tc>
                <w:tcPr>
                  <w:tcW w:w="1490" w:type="pct"/>
                  <w:tcBorders>
                    <w:top w:val="single" w:sz="4" w:space="0" w:color="auto"/>
                    <w:left w:val="single" w:sz="12" w:space="0" w:color="auto"/>
                    <w:bottom w:val="single" w:sz="4" w:space="0" w:color="auto"/>
                    <w:right w:val="single" w:sz="4" w:space="0" w:color="auto"/>
                  </w:tcBorders>
                </w:tcPr>
                <w:p w:rsidR="0048317D" w:rsidRPr="00303CAE" w:rsidRDefault="0048317D">
                  <w:pPr>
                    <w:spacing w:line="240" w:lineRule="atLeast"/>
                    <w:jc w:val="center"/>
                    <w:rPr>
                      <w:rFonts w:ascii="新細明體" w:cs="新細明體"/>
                    </w:rPr>
                  </w:pPr>
                  <w:r w:rsidRPr="00303CAE">
                    <w:rPr>
                      <w:rFonts w:ascii="標楷體" w:eastAsia="標楷體" w:hAnsi="標楷體" w:hint="eastAsia"/>
                    </w:rPr>
                    <w:t>上櫃文化創意</w:t>
                  </w:r>
                  <w:r>
                    <w:rPr>
                      <w:rFonts w:ascii="標楷體" w:eastAsia="標楷體" w:hAnsi="標楷體" w:hint="eastAsia"/>
                    </w:rPr>
                    <w:t>業</w:t>
                  </w:r>
                  <w:r w:rsidRPr="00303CAE">
                    <w:t>(</w:t>
                  </w:r>
                  <w:r w:rsidRPr="00303CAE">
                    <w:rPr>
                      <w:rFonts w:ascii="標楷體" w:eastAsia="標楷體" w:hAnsi="標楷體" w:hint="eastAsia"/>
                    </w:rPr>
                    <w:t>註</w:t>
                  </w:r>
                  <w:r w:rsidRPr="00303CAE">
                    <w:t>1)</w:t>
                  </w:r>
                </w:p>
              </w:tc>
              <w:tc>
                <w:tcPr>
                  <w:tcW w:w="1221"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pStyle w:val="afa"/>
                    <w:spacing w:before="0" w:beforeAutospacing="0" w:after="0" w:afterAutospacing="0"/>
                    <w:jc w:val="right"/>
                    <w:rPr>
                      <w:rFonts w:ascii="Times New Roman" w:hAnsi="Times New Roman" w:cs="Times New Roman"/>
                    </w:rPr>
                  </w:pPr>
                  <w:r>
                    <w:rPr>
                      <w:rFonts w:ascii="Times New Roman" w:hAnsi="Times New Roman" w:cs="Times New Roman"/>
                    </w:rPr>
                    <w:t>3.39</w:t>
                  </w:r>
                </w:p>
              </w:tc>
              <w:tc>
                <w:tcPr>
                  <w:tcW w:w="1389" w:type="pct"/>
                  <w:tcBorders>
                    <w:top w:val="single" w:sz="4" w:space="0" w:color="auto"/>
                    <w:left w:val="single" w:sz="4" w:space="0" w:color="auto"/>
                    <w:bottom w:val="single" w:sz="4" w:space="0" w:color="auto"/>
                    <w:right w:val="single" w:sz="4" w:space="0" w:color="auto"/>
                  </w:tcBorders>
                  <w:vAlign w:val="center"/>
                </w:tcPr>
                <w:p w:rsidR="0048317D" w:rsidRPr="00D37C89" w:rsidRDefault="0048317D">
                  <w:pPr>
                    <w:pStyle w:val="afa"/>
                    <w:spacing w:before="0" w:beforeAutospacing="0" w:after="0" w:afterAutospacing="0"/>
                    <w:jc w:val="right"/>
                    <w:rPr>
                      <w:rFonts w:ascii="Times New Roman" w:hAnsi="Times New Roman" w:cs="Times New Roman"/>
                    </w:rPr>
                  </w:pPr>
                  <w:r w:rsidRPr="00BC5A0D">
                    <w:rPr>
                      <w:rFonts w:ascii="Times New Roman" w:eastAsia="標楷體" w:hAnsi="Times New Roman" w:cs="Times New Roman" w:hint="eastAsia"/>
                    </w:rPr>
                    <w:t>─</w:t>
                  </w:r>
                </w:p>
              </w:tc>
              <w:tc>
                <w:tcPr>
                  <w:tcW w:w="900" w:type="pct"/>
                  <w:tcBorders>
                    <w:top w:val="single" w:sz="4" w:space="0" w:color="auto"/>
                    <w:left w:val="single" w:sz="4" w:space="0" w:color="auto"/>
                    <w:bottom w:val="single" w:sz="4" w:space="0" w:color="auto"/>
                    <w:right w:val="single" w:sz="12" w:space="0" w:color="auto"/>
                  </w:tcBorders>
                  <w:vAlign w:val="center"/>
                </w:tcPr>
                <w:p w:rsidR="0048317D" w:rsidRPr="00D37C89" w:rsidRDefault="0048317D">
                  <w:pPr>
                    <w:spacing w:line="240" w:lineRule="atLeast"/>
                    <w:jc w:val="right"/>
                  </w:pPr>
                  <w:r w:rsidRPr="00D37C89">
                    <w:t>166.99</w:t>
                  </w:r>
                </w:p>
              </w:tc>
            </w:tr>
            <w:tr w:rsidR="0048317D" w:rsidRPr="00303CAE" w:rsidTr="00701073">
              <w:trPr>
                <w:jc w:val="center"/>
              </w:trPr>
              <w:tc>
                <w:tcPr>
                  <w:tcW w:w="1490" w:type="pct"/>
                  <w:tcBorders>
                    <w:top w:val="single" w:sz="4" w:space="0" w:color="auto"/>
                    <w:left w:val="single" w:sz="12" w:space="0" w:color="auto"/>
                    <w:bottom w:val="single" w:sz="12" w:space="0" w:color="auto"/>
                    <w:right w:val="single" w:sz="4" w:space="0" w:color="auto"/>
                  </w:tcBorders>
                </w:tcPr>
                <w:p w:rsidR="0048317D" w:rsidRPr="00303CAE" w:rsidRDefault="0048317D" w:rsidP="00BC5A0D">
                  <w:pPr>
                    <w:spacing w:line="240" w:lineRule="atLeast"/>
                    <w:jc w:val="center"/>
                    <w:rPr>
                      <w:rFonts w:ascii="標楷體" w:eastAsia="標楷體" w:hAnsi="標楷體"/>
                    </w:rPr>
                  </w:pPr>
                  <w:r w:rsidRPr="00BC5A0D">
                    <w:rPr>
                      <w:rFonts w:ascii="標楷體" w:eastAsia="標楷體" w:hAnsi="標楷體" w:hint="eastAsia"/>
                    </w:rPr>
                    <w:t>上</w:t>
                  </w:r>
                  <w:r>
                    <w:rPr>
                      <w:rFonts w:ascii="標楷體" w:eastAsia="標楷體" w:hAnsi="標楷體" w:hint="eastAsia"/>
                    </w:rPr>
                    <w:t>市資訊服務業</w:t>
                  </w:r>
                  <w:r w:rsidRPr="00BC5A0D">
                    <w:rPr>
                      <w:rFonts w:ascii="標楷體" w:eastAsia="標楷體" w:hAnsi="標楷體"/>
                    </w:rPr>
                    <w:t>(</w:t>
                  </w:r>
                  <w:r w:rsidRPr="00BC5A0D">
                    <w:rPr>
                      <w:rFonts w:ascii="標楷體" w:eastAsia="標楷體" w:hAnsi="標楷體" w:hint="eastAsia"/>
                    </w:rPr>
                    <w:t>註</w:t>
                  </w:r>
                  <w:r w:rsidRPr="00BC5A0D">
                    <w:rPr>
                      <w:rFonts w:ascii="標楷體" w:eastAsia="標楷體" w:hAnsi="標楷體"/>
                    </w:rPr>
                    <w:t>1)</w:t>
                  </w:r>
                </w:p>
              </w:tc>
              <w:tc>
                <w:tcPr>
                  <w:tcW w:w="1221" w:type="pct"/>
                  <w:tcBorders>
                    <w:top w:val="single" w:sz="4" w:space="0" w:color="auto"/>
                    <w:left w:val="single" w:sz="4" w:space="0" w:color="auto"/>
                    <w:bottom w:val="single" w:sz="12" w:space="0" w:color="auto"/>
                    <w:right w:val="single" w:sz="4" w:space="0" w:color="auto"/>
                  </w:tcBorders>
                  <w:vAlign w:val="center"/>
                </w:tcPr>
                <w:p w:rsidR="0048317D" w:rsidRPr="00D37C89" w:rsidRDefault="0048317D">
                  <w:pPr>
                    <w:pStyle w:val="afa"/>
                    <w:spacing w:before="0" w:beforeAutospacing="0" w:after="0" w:afterAutospacing="0"/>
                    <w:jc w:val="right"/>
                    <w:rPr>
                      <w:rFonts w:ascii="Times New Roman" w:eastAsia="標楷體" w:hAnsi="Times New Roman" w:cs="Times New Roman"/>
                    </w:rPr>
                  </w:pPr>
                  <w:r>
                    <w:rPr>
                      <w:rFonts w:ascii="Times New Roman" w:eastAsia="標楷體" w:hAnsi="Times New Roman" w:cs="Times New Roman"/>
                    </w:rPr>
                    <w:t>1.80</w:t>
                  </w:r>
                </w:p>
              </w:tc>
              <w:tc>
                <w:tcPr>
                  <w:tcW w:w="1389" w:type="pct"/>
                  <w:tcBorders>
                    <w:top w:val="single" w:sz="4" w:space="0" w:color="auto"/>
                    <w:left w:val="single" w:sz="4" w:space="0" w:color="auto"/>
                    <w:bottom w:val="single" w:sz="12" w:space="0" w:color="auto"/>
                    <w:right w:val="single" w:sz="4" w:space="0" w:color="auto"/>
                  </w:tcBorders>
                  <w:vAlign w:val="center"/>
                </w:tcPr>
                <w:p w:rsidR="0048317D" w:rsidRPr="00D37C89" w:rsidRDefault="0048317D">
                  <w:pPr>
                    <w:pStyle w:val="afa"/>
                    <w:spacing w:before="0" w:beforeAutospacing="0" w:after="0" w:afterAutospacing="0"/>
                    <w:jc w:val="right"/>
                    <w:rPr>
                      <w:rFonts w:ascii="Times New Roman" w:eastAsia="標楷體" w:hAnsi="Times New Roman" w:cs="Times New Roman"/>
                    </w:rPr>
                  </w:pPr>
                  <w:r w:rsidRPr="00BC5A0D">
                    <w:rPr>
                      <w:rFonts w:ascii="Times New Roman" w:eastAsia="標楷體" w:hAnsi="Times New Roman" w:cs="Times New Roman" w:hint="eastAsia"/>
                    </w:rPr>
                    <w:t>─</w:t>
                  </w:r>
                </w:p>
              </w:tc>
              <w:tc>
                <w:tcPr>
                  <w:tcW w:w="900" w:type="pct"/>
                  <w:tcBorders>
                    <w:top w:val="single" w:sz="4" w:space="0" w:color="auto"/>
                    <w:left w:val="single" w:sz="4" w:space="0" w:color="auto"/>
                    <w:bottom w:val="single" w:sz="12" w:space="0" w:color="auto"/>
                    <w:right w:val="single" w:sz="12" w:space="0" w:color="auto"/>
                  </w:tcBorders>
                  <w:vAlign w:val="center"/>
                </w:tcPr>
                <w:p w:rsidR="0048317D" w:rsidRPr="00D37C89" w:rsidRDefault="0048317D">
                  <w:pPr>
                    <w:spacing w:line="240" w:lineRule="atLeast"/>
                    <w:jc w:val="right"/>
                  </w:pPr>
                  <w:r>
                    <w:t>19.05</w:t>
                  </w:r>
                </w:p>
              </w:tc>
            </w:tr>
          </w:tbl>
          <w:p w:rsidR="0048317D" w:rsidRDefault="0048317D" w:rsidP="00BC1D0D">
            <w:pPr>
              <w:adjustRightInd w:val="0"/>
              <w:snapToGrid w:val="0"/>
              <w:ind w:leftChars="159" w:left="857" w:hangingChars="198" w:hanging="475"/>
              <w:jc w:val="both"/>
              <w:rPr>
                <w:rFonts w:eastAsia="標楷體" w:hAnsi="標楷體" w:cs="標楷體"/>
              </w:rPr>
            </w:pPr>
            <w:r w:rsidRPr="00303CAE">
              <w:rPr>
                <w:rFonts w:eastAsia="標楷體" w:hAnsi="標楷體" w:cs="標楷體" w:hint="eastAsia"/>
              </w:rPr>
              <w:t>註</w:t>
            </w:r>
            <w:r w:rsidRPr="00303CAE">
              <w:rPr>
                <w:rFonts w:eastAsia="標楷體" w:hAnsi="標楷體" w:cs="標楷體"/>
              </w:rPr>
              <w:t>1</w:t>
            </w:r>
            <w:r>
              <w:rPr>
                <w:rFonts w:eastAsia="標楷體" w:hAnsi="標楷體" w:cs="標楷體"/>
              </w:rPr>
              <w:t>:</w:t>
            </w:r>
            <w:r w:rsidRPr="00303CAE">
              <w:rPr>
                <w:rFonts w:eastAsia="標楷體" w:hAnsi="標楷體" w:cs="標楷體" w:hint="eastAsia"/>
              </w:rPr>
              <w:t>係擷取自證券櫃檯買賣中心網站</w:t>
            </w:r>
            <w:r w:rsidRPr="00303CAE">
              <w:rPr>
                <w:rFonts w:eastAsia="標楷體" w:hAnsi="標楷體" w:cs="標楷體"/>
              </w:rPr>
              <w:t>9</w:t>
            </w:r>
            <w:r w:rsidRPr="00303CAE">
              <w:rPr>
                <w:rFonts w:eastAsia="標楷體" w:hAnsi="標楷體" w:cs="標楷體" w:hint="eastAsia"/>
              </w:rPr>
              <w:t>月份資料</w:t>
            </w:r>
            <w:r>
              <w:rPr>
                <w:rFonts w:eastAsia="標楷體" w:hAnsi="標楷體" w:cs="標楷體" w:hint="eastAsia"/>
              </w:rPr>
              <w:t>；擷取證券交易所網站</w:t>
            </w:r>
            <w:r>
              <w:rPr>
                <w:rFonts w:eastAsia="標楷體" w:hAnsi="標楷體" w:cs="標楷體"/>
              </w:rPr>
              <w:t>9</w:t>
            </w:r>
            <w:r>
              <w:rPr>
                <w:rFonts w:eastAsia="標楷體" w:hAnsi="標楷體" w:cs="標楷體" w:hint="eastAsia"/>
              </w:rPr>
              <w:t>月份資料</w:t>
            </w:r>
          </w:p>
          <w:p w:rsidR="0048317D" w:rsidRPr="00303CAE" w:rsidRDefault="0048317D" w:rsidP="00BC1D0D">
            <w:pPr>
              <w:adjustRightInd w:val="0"/>
              <w:snapToGrid w:val="0"/>
              <w:ind w:leftChars="159" w:left="857" w:hangingChars="198" w:hanging="475"/>
              <w:jc w:val="both"/>
              <w:rPr>
                <w:rFonts w:eastAsia="標楷體"/>
              </w:rPr>
            </w:pPr>
            <w:r>
              <w:rPr>
                <w:rFonts w:eastAsia="標楷體" w:hAnsi="標楷體" w:cs="標楷體" w:hint="eastAsia"/>
              </w:rPr>
              <w:t>註</w:t>
            </w:r>
            <w:r>
              <w:rPr>
                <w:rFonts w:eastAsia="標楷體" w:hAnsi="標楷體" w:cs="標楷體"/>
              </w:rPr>
              <w:t>2:</w:t>
            </w:r>
            <w:r>
              <w:rPr>
                <w:rFonts w:eastAsia="標楷體" w:hAnsi="標楷體" w:cs="標楷體" w:hint="eastAsia"/>
              </w:rPr>
              <w:t>最近</w:t>
            </w:r>
            <w:r>
              <w:rPr>
                <w:rFonts w:eastAsia="標楷體" w:hAnsi="標楷體" w:cs="標楷體"/>
              </w:rPr>
              <w:t>60</w:t>
            </w:r>
            <w:r>
              <w:rPr>
                <w:rFonts w:eastAsia="標楷體" w:hAnsi="標楷體" w:cs="標楷體" w:hint="eastAsia"/>
              </w:rPr>
              <w:t>天交易日平均股價</w:t>
            </w:r>
            <w:r>
              <w:rPr>
                <w:rFonts w:eastAsia="標楷體" w:hAnsi="標楷體" w:cs="標楷體"/>
              </w:rPr>
              <w:t>/</w:t>
            </w:r>
            <w:r>
              <w:rPr>
                <w:rFonts w:eastAsia="標楷體" w:hAnsi="標楷體" w:cs="標楷體" w:hint="eastAsia"/>
              </w:rPr>
              <w:t>最近四季淨值</w:t>
            </w:r>
            <w:r>
              <w:rPr>
                <w:rFonts w:eastAsia="標楷體" w:hAnsi="標楷體" w:cs="標楷體"/>
              </w:rPr>
              <w:t>(</w:t>
            </w:r>
            <w:r w:rsidRPr="00653FE1">
              <w:rPr>
                <w:rFonts w:eastAsia="標楷體" w:hAnsi="標楷體" w:cs="標楷體"/>
              </w:rPr>
              <w:t>102</w:t>
            </w:r>
            <w:r w:rsidRPr="00653FE1">
              <w:rPr>
                <w:rFonts w:eastAsia="標楷體" w:hAnsi="標楷體" w:cs="標楷體" w:hint="eastAsia"/>
              </w:rPr>
              <w:t>年度下半年及</w:t>
            </w:r>
            <w:r w:rsidRPr="00653FE1">
              <w:rPr>
                <w:rFonts w:eastAsia="標楷體" w:hAnsi="標楷體" w:cs="標楷體"/>
              </w:rPr>
              <w:t>103</w:t>
            </w:r>
            <w:r w:rsidRPr="00653FE1">
              <w:rPr>
                <w:rFonts w:eastAsia="標楷體" w:hAnsi="標楷體" w:cs="標楷體" w:hint="eastAsia"/>
              </w:rPr>
              <w:t>上半年</w:t>
            </w:r>
            <w:r>
              <w:rPr>
                <w:rFonts w:eastAsia="標楷體" w:hAnsi="標楷體" w:cs="標楷體"/>
              </w:rPr>
              <w:t>)</w:t>
            </w:r>
            <w:r>
              <w:rPr>
                <w:rFonts w:eastAsia="標楷體" w:hAnsi="標楷體" w:cs="標楷體" w:hint="eastAsia"/>
              </w:rPr>
              <w:t>計算之。</w:t>
            </w:r>
          </w:p>
          <w:p w:rsidR="0048317D" w:rsidRDefault="0048317D" w:rsidP="00150249">
            <w:pPr>
              <w:adjustRightInd w:val="0"/>
              <w:snapToGrid w:val="0"/>
              <w:ind w:left="382"/>
              <w:jc w:val="both"/>
              <w:rPr>
                <w:rFonts w:eastAsia="標楷體" w:hAnsi="標楷體" w:cs="標楷體"/>
              </w:rPr>
            </w:pPr>
            <w:r w:rsidRPr="00303CAE">
              <w:rPr>
                <w:rFonts w:eastAsia="標楷體" w:hAnsi="標楷體" w:cs="標楷體" w:hint="eastAsia"/>
              </w:rPr>
              <w:t>註</w:t>
            </w:r>
            <w:r>
              <w:rPr>
                <w:rFonts w:eastAsia="標楷體"/>
              </w:rPr>
              <w:t>3</w:t>
            </w:r>
            <w:r w:rsidRPr="00303CAE">
              <w:rPr>
                <w:rFonts w:eastAsia="標楷體" w:hAnsi="標楷體" w:cs="標楷體" w:hint="eastAsia"/>
              </w:rPr>
              <w:t>：</w:t>
            </w:r>
            <w:r w:rsidRPr="00653FE1">
              <w:rPr>
                <w:rFonts w:eastAsia="標楷體" w:hAnsi="標楷體" w:cs="標楷體" w:hint="eastAsia"/>
              </w:rPr>
              <w:t>最近</w:t>
            </w:r>
            <w:r w:rsidRPr="00653FE1">
              <w:rPr>
                <w:rFonts w:eastAsia="標楷體" w:hAnsi="標楷體" w:cs="標楷體"/>
              </w:rPr>
              <w:t>60</w:t>
            </w:r>
            <w:r w:rsidRPr="00653FE1">
              <w:rPr>
                <w:rFonts w:eastAsia="標楷體" w:hAnsi="標楷體" w:cs="標楷體" w:hint="eastAsia"/>
              </w:rPr>
              <w:t>天交易日平均股價</w:t>
            </w:r>
            <w:r w:rsidRPr="00653FE1">
              <w:rPr>
                <w:rFonts w:eastAsia="標楷體" w:hAnsi="標楷體" w:cs="標楷體"/>
              </w:rPr>
              <w:t>/</w:t>
            </w:r>
            <w:r w:rsidRPr="00653FE1">
              <w:rPr>
                <w:rFonts w:eastAsia="標楷體" w:hAnsi="標楷體" w:cs="標楷體" w:hint="eastAsia"/>
              </w:rPr>
              <w:t>最近四季</w:t>
            </w:r>
            <w:r>
              <w:rPr>
                <w:rFonts w:eastAsia="標楷體" w:hAnsi="標楷體" w:cs="標楷體"/>
              </w:rPr>
              <w:t>EPS</w:t>
            </w:r>
            <w:r w:rsidRPr="00653FE1">
              <w:rPr>
                <w:rFonts w:eastAsia="標楷體" w:hAnsi="標楷體" w:cs="標楷體" w:hint="eastAsia"/>
              </w:rPr>
              <w:t>計算之。</w:t>
            </w:r>
          </w:p>
          <w:p w:rsidR="0048317D" w:rsidRPr="00303CAE" w:rsidRDefault="0048317D" w:rsidP="00150249">
            <w:pPr>
              <w:adjustRightInd w:val="0"/>
              <w:snapToGrid w:val="0"/>
              <w:ind w:left="382"/>
              <w:jc w:val="both"/>
              <w:rPr>
                <w:rFonts w:eastAsia="標楷體" w:hAnsi="標楷體" w:cs="標楷體"/>
              </w:rPr>
            </w:pPr>
          </w:p>
          <w:p w:rsidR="0048317D" w:rsidRPr="00966A15" w:rsidRDefault="0048317D" w:rsidP="00EB477A">
            <w:pPr>
              <w:ind w:left="-36"/>
              <w:jc w:val="both"/>
              <w:rPr>
                <w:rFonts w:ascii="新細明體"/>
                <w:color w:val="FF0000"/>
                <w:sz w:val="22"/>
                <w:u w:val="single"/>
                <w:shd w:val="pct15" w:color="auto" w:fill="FFFFFF"/>
              </w:rPr>
            </w:pPr>
            <w:r w:rsidRPr="00653FE1">
              <w:rPr>
                <w:rFonts w:eastAsia="標楷體" w:hAnsi="標楷體" w:cs="標楷體" w:hint="eastAsia"/>
              </w:rPr>
              <w:t>參考</w:t>
            </w:r>
            <w:r>
              <w:rPr>
                <w:rFonts w:eastAsia="標楷體" w:hAnsi="標楷體" w:cs="標楷體" w:hint="eastAsia"/>
              </w:rPr>
              <w:t>上述</w:t>
            </w:r>
            <w:r w:rsidRPr="00653FE1">
              <w:rPr>
                <w:rFonts w:eastAsia="標楷體" w:hAnsi="標楷體" w:cs="標楷體" w:hint="eastAsia"/>
              </w:rPr>
              <w:t>同業平均本益比，剔除偏高之</w:t>
            </w:r>
            <w:r>
              <w:rPr>
                <w:rFonts w:eastAsia="標楷體" w:hAnsi="標楷體" w:cs="標楷體" w:hint="eastAsia"/>
                <w:color w:val="000000"/>
              </w:rPr>
              <w:t>上</w:t>
            </w:r>
            <w:r w:rsidRPr="00653FE1">
              <w:rPr>
                <w:rFonts w:eastAsia="標楷體" w:hAnsi="標楷體" w:cs="標楷體" w:hint="eastAsia"/>
                <w:color w:val="000000"/>
              </w:rPr>
              <w:t>櫃文化創意類本益比後，</w:t>
            </w:r>
            <w:r w:rsidRPr="00653FE1">
              <w:rPr>
                <w:rFonts w:eastAsia="標楷體" w:hAnsi="標楷體" w:cs="標楷體" w:hint="eastAsia"/>
              </w:rPr>
              <w:t>約在</w:t>
            </w:r>
            <w:r>
              <w:rPr>
                <w:rFonts w:eastAsia="標楷體"/>
              </w:rPr>
              <w:t>19.04~46.10</w:t>
            </w:r>
            <w:r w:rsidRPr="00653FE1">
              <w:rPr>
                <w:rFonts w:eastAsia="標楷體" w:hAnsi="標楷體" w:cs="標楷體" w:hint="eastAsia"/>
              </w:rPr>
              <w:t>倍之間，以</w:t>
            </w:r>
            <w:r>
              <w:rPr>
                <w:rFonts w:eastAsia="標楷體" w:hAnsi="標楷體" w:cs="標楷體" w:hint="eastAsia"/>
              </w:rPr>
              <w:t>弘煜</w:t>
            </w:r>
            <w:r w:rsidRPr="00653FE1">
              <w:rPr>
                <w:rFonts w:eastAsia="標楷體" w:hAnsi="標楷體" w:cs="標楷體" w:hint="eastAsia"/>
              </w:rPr>
              <w:t>公司</w:t>
            </w:r>
            <w:r>
              <w:rPr>
                <w:rFonts w:eastAsia="標楷體" w:hAnsi="標楷體" w:cs="標楷體" w:hint="eastAsia"/>
              </w:rPr>
              <w:t>最近四季</w:t>
            </w:r>
            <w:r w:rsidRPr="00653FE1">
              <w:rPr>
                <w:rFonts w:eastAsia="標楷體" w:hAnsi="標楷體" w:cs="標楷體" w:hint="eastAsia"/>
              </w:rPr>
              <w:t>之</w:t>
            </w:r>
            <w:r w:rsidRPr="00653FE1">
              <w:rPr>
                <w:rFonts w:eastAsia="標楷體" w:hAnsi="標楷體"/>
              </w:rPr>
              <w:t>EPS</w:t>
            </w:r>
            <w:r w:rsidRPr="00653FE1">
              <w:rPr>
                <w:rFonts w:eastAsia="標楷體" w:hAnsi="標楷體" w:cs="標楷體" w:hint="eastAsia"/>
              </w:rPr>
              <w:t>約</w:t>
            </w:r>
            <w:r>
              <w:rPr>
                <w:rFonts w:eastAsia="標楷體" w:hAnsi="標楷體"/>
              </w:rPr>
              <w:t>3.31</w:t>
            </w:r>
            <w:r w:rsidRPr="00653FE1">
              <w:rPr>
                <w:rFonts w:eastAsia="標楷體" w:hAnsi="標楷體" w:cs="標楷體" w:hint="eastAsia"/>
              </w:rPr>
              <w:t>元，其每股合理價格區間約為</w:t>
            </w:r>
            <w:r>
              <w:rPr>
                <w:rFonts w:eastAsia="標楷體"/>
              </w:rPr>
              <w:t>63.02</w:t>
            </w:r>
            <w:r w:rsidRPr="00653FE1">
              <w:rPr>
                <w:rFonts w:eastAsia="標楷體"/>
              </w:rPr>
              <w:t>~</w:t>
            </w:r>
            <w:r>
              <w:rPr>
                <w:rFonts w:eastAsia="標楷體"/>
              </w:rPr>
              <w:t>152.59</w:t>
            </w:r>
            <w:r w:rsidRPr="00653FE1">
              <w:rPr>
                <w:rFonts w:eastAsia="標楷體" w:hAnsi="標楷體" w:cs="標楷體" w:hint="eastAsia"/>
              </w:rPr>
              <w:t>元</w:t>
            </w:r>
            <w:r>
              <w:rPr>
                <w:rFonts w:eastAsia="標楷體" w:hAnsi="標楷體" w:cs="標楷體" w:hint="eastAsia"/>
              </w:rPr>
              <w:t>；上述同業股價淨值比約在</w:t>
            </w:r>
            <w:r>
              <w:rPr>
                <w:rFonts w:eastAsia="標楷體" w:hAnsi="標楷體" w:cs="標楷體"/>
              </w:rPr>
              <w:t>1.80~13.48</w:t>
            </w:r>
            <w:r>
              <w:rPr>
                <w:rFonts w:eastAsia="標楷體" w:hAnsi="標楷體" w:cs="標楷體" w:hint="eastAsia"/>
              </w:rPr>
              <w:t>倍，</w:t>
            </w:r>
            <w:r w:rsidRPr="00EB477A">
              <w:rPr>
                <w:rFonts w:eastAsia="標楷體" w:hAnsi="標楷體" w:cs="標楷體" w:hint="eastAsia"/>
              </w:rPr>
              <w:t>以弘煜公司最近四季之每股淨值</w:t>
            </w:r>
            <w:r w:rsidRPr="00EB477A">
              <w:rPr>
                <w:rFonts w:eastAsia="標楷體" w:hAnsi="標楷體" w:cs="標楷體"/>
              </w:rPr>
              <w:t>16.61</w:t>
            </w:r>
            <w:r w:rsidRPr="00EB477A">
              <w:rPr>
                <w:rFonts w:eastAsia="標楷體" w:hAnsi="標楷體" w:cs="標楷體" w:hint="eastAsia"/>
              </w:rPr>
              <w:t>元，其每股合理價格區間約為</w:t>
            </w:r>
            <w:r>
              <w:rPr>
                <w:rFonts w:eastAsia="標楷體" w:hAnsi="標楷體" w:cs="標楷體"/>
              </w:rPr>
              <w:t>29.90</w:t>
            </w:r>
            <w:r w:rsidRPr="00EB477A">
              <w:rPr>
                <w:rFonts w:eastAsia="標楷體" w:hAnsi="標楷體" w:cs="標楷體"/>
              </w:rPr>
              <w:t>~</w:t>
            </w:r>
            <w:r>
              <w:rPr>
                <w:rFonts w:eastAsia="標楷體" w:hAnsi="標楷體" w:cs="標楷體"/>
              </w:rPr>
              <w:t>223.90</w:t>
            </w:r>
            <w:r w:rsidRPr="00EB477A">
              <w:rPr>
                <w:rFonts w:eastAsia="標楷體" w:hAnsi="標楷體" w:cs="標楷體" w:hint="eastAsia"/>
              </w:rPr>
              <w:t>元。綜上述說明，本次興櫃認購價格之訂定除參酌市場慣用之評價法計算該公司之合理價格，並考量該公司所處產業、經營績效及未來成長性等因素後，由興櫃推薦證券商與該公司共同議定興櫃認購價格為</w:t>
            </w:r>
            <w:r w:rsidRPr="00EB477A">
              <w:rPr>
                <w:rFonts w:eastAsia="標楷體" w:hAnsi="標楷體" w:cs="標楷體"/>
              </w:rPr>
              <w:t>70</w:t>
            </w:r>
            <w:r w:rsidRPr="00EB477A">
              <w:rPr>
                <w:rFonts w:eastAsia="標楷體" w:hAnsi="標楷體" w:cs="標楷體" w:hint="eastAsia"/>
              </w:rPr>
              <w:t>元，應屬合理。</w:t>
            </w:r>
          </w:p>
        </w:tc>
      </w:tr>
    </w:tbl>
    <w:p w:rsidR="0048317D" w:rsidRDefault="0048317D">
      <w:pPr>
        <w:jc w:val="both"/>
        <w:rPr>
          <w:rFonts w:asci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48317D">
        <w:trPr>
          <w:trHeight w:val="768"/>
        </w:trPr>
        <w:tc>
          <w:tcPr>
            <w:tcW w:w="9568" w:type="dxa"/>
          </w:tcPr>
          <w:p w:rsidR="0048317D" w:rsidRPr="009D26B9" w:rsidRDefault="00273025">
            <w:pPr>
              <w:spacing w:line="480" w:lineRule="auto"/>
              <w:jc w:val="center"/>
              <w:rPr>
                <w:rFonts w:ascii="標楷體" w:eastAsia="標楷體" w:hAnsi="標楷體"/>
                <w:b/>
                <w:bCs/>
              </w:rPr>
            </w:pPr>
            <w:r>
              <w:rPr>
                <w:noProof/>
              </w:rPr>
              <w:pict>
                <v:shape id="Text Box 3" o:spid="_x0000_s1035" type="#_x0000_t202" style="position:absolute;left:0;text-align:left;margin-left:-1.1pt;margin-top:-.5pt;width:477pt;height:39.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BW2vg7zwIAANQFAAAOAAAAAAAAAAAAAAAAAC4CAABkcnMvZTJvRG9j&#10;LnhtbFBLAQItABQABgAIAAAAIQA++FtA3wAAAAgBAAAPAAAAAAAAAAAAAAAAACkFAABkcnMvZG93&#10;bnJldi54bWxQSwUGAAAAAAQABADzAAAANQYAAAAA&#10;" fillcolor="#ededed" stroked="f">
                  <v:fill rotate="t" focus="50%" type="gradient"/>
                  <v:textbox>
                    <w:txbxContent>
                      <w:p w:rsidR="0048317D" w:rsidRDefault="0048317D">
                        <w:bookmarkStart w:id="2" w:name="公司簡介"/>
                        <w:bookmarkEnd w:id="2"/>
                      </w:p>
                    </w:txbxContent>
                  </v:textbox>
                </v:shape>
              </w:pict>
            </w:r>
            <w:r w:rsidR="0048317D" w:rsidRPr="009D26B9">
              <w:rPr>
                <w:rFonts w:ascii="標楷體" w:eastAsia="標楷體" w:hAnsi="標楷體" w:hint="eastAsia"/>
                <w:b/>
                <w:bCs/>
              </w:rPr>
              <w:t>公司簡介</w:t>
            </w:r>
            <w:r w:rsidR="0048317D" w:rsidRPr="009D26B9">
              <w:rPr>
                <w:rFonts w:ascii="標楷體" w:eastAsia="標楷體" w:hAnsi="標楷體"/>
                <w:b/>
                <w:bCs/>
              </w:rPr>
              <w:t>(</w:t>
            </w:r>
            <w:r w:rsidR="0048317D" w:rsidRPr="009D26B9">
              <w:rPr>
                <w:rFonts w:ascii="標楷體" w:eastAsia="標楷體" w:hAnsi="標楷體" w:hint="eastAsia"/>
                <w:b/>
                <w:bCs/>
              </w:rPr>
              <w:t>公司介紹、歷史沿革、經營理念、未來展望等</w:t>
            </w:r>
            <w:r w:rsidR="0048317D" w:rsidRPr="009D26B9">
              <w:rPr>
                <w:rFonts w:ascii="標楷體" w:eastAsia="標楷體" w:hAnsi="標楷體"/>
                <w:b/>
                <w:bCs/>
              </w:rPr>
              <w:t>)</w:t>
            </w:r>
          </w:p>
        </w:tc>
      </w:tr>
      <w:tr w:rsidR="0048317D" w:rsidTr="002D1374">
        <w:trPr>
          <w:trHeight w:val="697"/>
        </w:trPr>
        <w:tc>
          <w:tcPr>
            <w:tcW w:w="9568" w:type="dxa"/>
          </w:tcPr>
          <w:p w:rsidR="0048317D" w:rsidRPr="00794324" w:rsidRDefault="0048317D" w:rsidP="00794324">
            <w:pPr>
              <w:pStyle w:val="af8"/>
              <w:numPr>
                <w:ilvl w:val="0"/>
                <w:numId w:val="12"/>
              </w:numPr>
              <w:ind w:leftChars="0"/>
              <w:rPr>
                <w:rFonts w:eastAsia="標楷體"/>
              </w:rPr>
            </w:pPr>
            <w:r w:rsidRPr="00794324">
              <w:rPr>
                <w:rFonts w:eastAsia="標楷體" w:hAnsi="標楷體" w:hint="eastAsia"/>
              </w:rPr>
              <w:t>公司介紹</w:t>
            </w:r>
          </w:p>
          <w:p w:rsidR="0048317D" w:rsidRPr="00C8481C" w:rsidRDefault="0048317D" w:rsidP="00BC1D0D">
            <w:pPr>
              <w:ind w:leftChars="222" w:left="533" w:firstLineChars="177" w:firstLine="425"/>
              <w:jc w:val="both"/>
              <w:rPr>
                <w:rFonts w:ascii="標楷體" w:eastAsia="標楷體" w:hAnsi="標楷體"/>
              </w:rPr>
            </w:pPr>
            <w:r w:rsidRPr="00C8481C">
              <w:rPr>
                <w:rFonts w:eastAsia="標楷體" w:hint="eastAsia"/>
              </w:rPr>
              <w:t>弘煜科技於民國</w:t>
            </w:r>
            <w:r w:rsidRPr="00C8481C">
              <w:rPr>
                <w:rFonts w:eastAsia="標楷體"/>
              </w:rPr>
              <w:t>98</w:t>
            </w:r>
            <w:r w:rsidRPr="00C8481C">
              <w:rPr>
                <w:rFonts w:eastAsia="標楷體" w:hint="eastAsia"/>
              </w:rPr>
              <w:t>年成立迄今，</w:t>
            </w:r>
            <w:r>
              <w:rPr>
                <w:rFonts w:eastAsia="標楷體" w:hint="eastAsia"/>
              </w:rPr>
              <w:t>一直致力於自製遊戲產品的開發。而以多樣化軟體創意為最大研發基礎</w:t>
            </w:r>
            <w:r w:rsidRPr="00C8481C">
              <w:rPr>
                <w:rFonts w:eastAsia="標楷體" w:hint="eastAsia"/>
              </w:rPr>
              <w:t>，除了在兩岸三地的華人市場中擁有超大人氣的「風色幻想」系列作品外，在其多年研發歷史裡也創作出相當豐富且多樣化膾炙人口的人氣產品。在以玩家需求、喜好為出發點所研發，以「簡單、快樂、易上手」為訴求的「風色幻想</w:t>
            </w:r>
            <w:r w:rsidRPr="00C8481C">
              <w:rPr>
                <w:rFonts w:eastAsia="標楷體"/>
              </w:rPr>
              <w:t>Online</w:t>
            </w:r>
            <w:r w:rsidRPr="00C8481C">
              <w:rPr>
                <w:rFonts w:eastAsia="標楷體" w:hint="eastAsia"/>
              </w:rPr>
              <w:t>」，除了在臺灣市場上市營運後更異軍突起，創下單月人次登入的極大佳績外，更在日本市場上市後更創下了人氣</w:t>
            </w:r>
            <w:r>
              <w:rPr>
                <w:rFonts w:eastAsia="標楷體" w:hint="eastAsia"/>
              </w:rPr>
              <w:t>滿</w:t>
            </w:r>
            <w:r w:rsidRPr="00C8481C">
              <w:rPr>
                <w:rFonts w:eastAsia="標楷體" w:hint="eastAsia"/>
              </w:rPr>
              <w:t>滿的佳績，也為國產自製品牌的遊戲，寫下首次跨足自製網路遊戲研發，便在國內外創下傲人佳績的記錄</w:t>
            </w:r>
            <w:r w:rsidRPr="00C8481C">
              <w:rPr>
                <w:rFonts w:ascii="標楷體" w:eastAsia="標楷體" w:hAnsi="標楷體" w:hint="eastAsia"/>
              </w:rPr>
              <w:t>。</w:t>
            </w:r>
          </w:p>
          <w:p w:rsidR="0048317D" w:rsidRPr="00C8481C" w:rsidRDefault="0048317D" w:rsidP="00BC1D0D">
            <w:pPr>
              <w:widowControl/>
              <w:spacing w:line="360" w:lineRule="exact"/>
              <w:ind w:leftChars="236" w:left="847" w:hangingChars="117" w:hanging="281"/>
              <w:rPr>
                <w:rFonts w:eastAsia="標楷體"/>
                <w:kern w:val="0"/>
              </w:rPr>
            </w:pPr>
            <w:bookmarkStart w:id="3" w:name="_Toc290588619"/>
            <w:bookmarkStart w:id="4" w:name="_Toc396420119"/>
            <w:r w:rsidRPr="00C8481C">
              <w:rPr>
                <w:rFonts w:eastAsia="標楷體"/>
                <w:kern w:val="0"/>
              </w:rPr>
              <w:t>(</w:t>
            </w:r>
            <w:r w:rsidRPr="00C8481C">
              <w:rPr>
                <w:rFonts w:eastAsia="標楷體" w:hint="eastAsia"/>
                <w:kern w:val="0"/>
              </w:rPr>
              <w:t>一</w:t>
            </w:r>
            <w:r w:rsidRPr="00C8481C">
              <w:rPr>
                <w:rFonts w:eastAsia="標楷體"/>
                <w:kern w:val="0"/>
              </w:rPr>
              <w:t>)</w:t>
            </w:r>
            <w:bookmarkStart w:id="5" w:name="_Toc104964496"/>
            <w:bookmarkStart w:id="6" w:name="_Toc104965034"/>
            <w:bookmarkStart w:id="7" w:name="_Toc106769544"/>
            <w:bookmarkStart w:id="8" w:name="_Toc118086952"/>
            <w:bookmarkStart w:id="9" w:name="_Toc118087181"/>
            <w:bookmarkStart w:id="10" w:name="_Toc118621847"/>
            <w:bookmarkEnd w:id="3"/>
            <w:r w:rsidRPr="00C8481C">
              <w:rPr>
                <w:rFonts w:eastAsia="標楷體" w:hint="eastAsia"/>
                <w:kern w:val="0"/>
              </w:rPr>
              <w:t>設立日期</w:t>
            </w:r>
            <w:bookmarkStart w:id="11" w:name="_Toc244923282"/>
            <w:r w:rsidRPr="00C8481C">
              <w:rPr>
                <w:rFonts w:eastAsia="標楷體" w:hint="eastAsia"/>
                <w:kern w:val="0"/>
              </w:rPr>
              <w:t>：中華民國</w:t>
            </w:r>
            <w:smartTag w:uri="urn:schemas-microsoft-com:office:smarttags" w:element="chsdate">
              <w:smartTagPr>
                <w:attr w:name="Year" w:val="1998"/>
                <w:attr w:name="Month" w:val="11"/>
                <w:attr w:name="Day" w:val="5"/>
                <w:attr w:name="IsLunarDate" w:val="False"/>
                <w:attr w:name="IsROCDate" w:val="False"/>
              </w:smartTagPr>
              <w:r w:rsidRPr="00C8481C">
                <w:rPr>
                  <w:rFonts w:eastAsia="標楷體"/>
                  <w:kern w:val="0"/>
                </w:rPr>
                <w:t>98</w:t>
              </w:r>
              <w:r w:rsidRPr="00C8481C">
                <w:rPr>
                  <w:rFonts w:eastAsia="標楷體" w:hint="eastAsia"/>
                  <w:kern w:val="0"/>
                </w:rPr>
                <w:t>年</w:t>
              </w:r>
              <w:r w:rsidRPr="00C8481C">
                <w:rPr>
                  <w:rFonts w:eastAsia="標楷體"/>
                  <w:kern w:val="0"/>
                </w:rPr>
                <w:t>11</w:t>
              </w:r>
              <w:r w:rsidRPr="00C8481C">
                <w:rPr>
                  <w:rFonts w:eastAsia="標楷體" w:hint="eastAsia"/>
                  <w:kern w:val="0"/>
                </w:rPr>
                <w:t>月</w:t>
              </w:r>
              <w:bookmarkEnd w:id="11"/>
              <w:r w:rsidRPr="00C8481C">
                <w:rPr>
                  <w:rFonts w:eastAsia="標楷體"/>
                  <w:kern w:val="0"/>
                </w:rPr>
                <w:t>5</w:t>
              </w:r>
              <w:r w:rsidRPr="00C8481C">
                <w:rPr>
                  <w:rFonts w:eastAsia="標楷體" w:hint="eastAsia"/>
                  <w:kern w:val="0"/>
                </w:rPr>
                <w:t>日</w:t>
              </w:r>
            </w:smartTag>
            <w:r w:rsidRPr="00C8481C">
              <w:rPr>
                <w:rFonts w:eastAsia="標楷體" w:hint="eastAsia"/>
                <w:kern w:val="0"/>
              </w:rPr>
              <w:t>。</w:t>
            </w:r>
            <w:bookmarkEnd w:id="4"/>
          </w:p>
          <w:p w:rsidR="0048317D" w:rsidRPr="00C8481C" w:rsidRDefault="0048317D" w:rsidP="00BC1D0D">
            <w:pPr>
              <w:widowControl/>
              <w:spacing w:line="360" w:lineRule="exact"/>
              <w:ind w:leftChars="236" w:left="847" w:hangingChars="117" w:hanging="281"/>
              <w:rPr>
                <w:rFonts w:eastAsia="標楷體"/>
                <w:kern w:val="0"/>
              </w:rPr>
            </w:pPr>
            <w:bookmarkStart w:id="12" w:name="_Toc142539791"/>
            <w:bookmarkStart w:id="13" w:name="_Toc240108553"/>
            <w:bookmarkStart w:id="14" w:name="_Toc261446731"/>
            <w:bookmarkStart w:id="15" w:name="_Toc396420120"/>
            <w:r w:rsidRPr="00C8481C">
              <w:rPr>
                <w:rFonts w:eastAsia="標楷體"/>
                <w:kern w:val="0"/>
              </w:rPr>
              <w:t>(</w:t>
            </w:r>
            <w:r w:rsidRPr="00C8481C">
              <w:rPr>
                <w:rFonts w:eastAsia="標楷體" w:hint="eastAsia"/>
                <w:kern w:val="0"/>
              </w:rPr>
              <w:t>二</w:t>
            </w:r>
            <w:r w:rsidRPr="00C8481C">
              <w:rPr>
                <w:rFonts w:eastAsia="標楷體"/>
                <w:kern w:val="0"/>
              </w:rPr>
              <w:t>)</w:t>
            </w:r>
            <w:bookmarkEnd w:id="5"/>
            <w:bookmarkEnd w:id="6"/>
            <w:bookmarkEnd w:id="7"/>
            <w:bookmarkEnd w:id="8"/>
            <w:bookmarkEnd w:id="9"/>
            <w:bookmarkEnd w:id="10"/>
            <w:bookmarkEnd w:id="12"/>
            <w:bookmarkEnd w:id="13"/>
            <w:bookmarkEnd w:id="14"/>
            <w:bookmarkEnd w:id="15"/>
            <w:r w:rsidRPr="00C8481C">
              <w:rPr>
                <w:rFonts w:eastAsia="標楷體" w:hint="eastAsia"/>
                <w:kern w:val="0"/>
              </w:rPr>
              <w:t>總公司地址：台中市台灣大道二段</w:t>
            </w:r>
            <w:r w:rsidRPr="00C8481C">
              <w:rPr>
                <w:rFonts w:eastAsia="標楷體"/>
                <w:kern w:val="0"/>
              </w:rPr>
              <w:t>186</w:t>
            </w:r>
            <w:r w:rsidRPr="00C8481C">
              <w:rPr>
                <w:rFonts w:eastAsia="標楷體" w:hint="eastAsia"/>
                <w:kern w:val="0"/>
              </w:rPr>
              <w:t>號</w:t>
            </w:r>
            <w:r w:rsidRPr="00C8481C">
              <w:rPr>
                <w:rFonts w:eastAsia="標楷體"/>
                <w:kern w:val="0"/>
              </w:rPr>
              <w:t>15</w:t>
            </w:r>
            <w:r w:rsidRPr="00C8481C">
              <w:rPr>
                <w:rFonts w:eastAsia="標楷體" w:hint="eastAsia"/>
                <w:kern w:val="0"/>
              </w:rPr>
              <w:t>樓之</w:t>
            </w:r>
            <w:r w:rsidRPr="00C8481C">
              <w:rPr>
                <w:rFonts w:eastAsia="標楷體"/>
                <w:kern w:val="0"/>
              </w:rPr>
              <w:t>2</w:t>
            </w:r>
          </w:p>
          <w:p w:rsidR="0048317D" w:rsidRPr="00C8481C" w:rsidRDefault="0048317D" w:rsidP="00BC1D0D">
            <w:pPr>
              <w:widowControl/>
              <w:spacing w:line="360" w:lineRule="exact"/>
              <w:ind w:leftChars="236" w:left="847" w:hangingChars="117" w:hanging="281"/>
              <w:rPr>
                <w:rFonts w:eastAsia="標楷體"/>
                <w:kern w:val="0"/>
              </w:rPr>
            </w:pPr>
            <w:r w:rsidRPr="00C8481C">
              <w:rPr>
                <w:rFonts w:eastAsia="標楷體"/>
                <w:kern w:val="0"/>
              </w:rPr>
              <w:t xml:space="preserve">   </w:t>
            </w:r>
            <w:r w:rsidRPr="00C8481C">
              <w:rPr>
                <w:rFonts w:eastAsia="標楷體" w:hint="eastAsia"/>
                <w:kern w:val="0"/>
              </w:rPr>
              <w:t>電話：（</w:t>
            </w:r>
            <w:r w:rsidRPr="00C8481C">
              <w:rPr>
                <w:rFonts w:eastAsia="標楷體"/>
                <w:kern w:val="0"/>
              </w:rPr>
              <w:t>04</w:t>
            </w:r>
            <w:r w:rsidRPr="00C8481C">
              <w:rPr>
                <w:rFonts w:eastAsia="標楷體" w:hint="eastAsia"/>
                <w:kern w:val="0"/>
              </w:rPr>
              <w:t>）</w:t>
            </w:r>
            <w:r>
              <w:rPr>
                <w:rFonts w:eastAsia="標楷體"/>
                <w:kern w:val="0"/>
              </w:rPr>
              <w:t>2322-2886</w:t>
            </w:r>
          </w:p>
          <w:p w:rsidR="0048317D" w:rsidRDefault="0048317D" w:rsidP="00935E16">
            <w:pPr>
              <w:pStyle w:val="af8"/>
              <w:numPr>
                <w:ilvl w:val="0"/>
                <w:numId w:val="12"/>
              </w:numPr>
              <w:ind w:leftChars="0"/>
              <w:rPr>
                <w:rFonts w:eastAsia="標楷體" w:hAnsi="標楷體"/>
              </w:rPr>
            </w:pPr>
            <w:r w:rsidRPr="00AC5606">
              <w:rPr>
                <w:rFonts w:eastAsia="標楷體" w:hAnsi="標楷體" w:hint="eastAsia"/>
              </w:rPr>
              <w:t>歷史沿革</w:t>
            </w:r>
          </w:p>
          <w:tbl>
            <w:tblPr>
              <w:tblW w:w="9119"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1"/>
              <w:gridCol w:w="7768"/>
            </w:tblGrid>
            <w:tr w:rsidR="0048317D" w:rsidRPr="00C67D70" w:rsidTr="00794324">
              <w:trPr>
                <w:trHeight w:val="315"/>
                <w:tblHeader/>
                <w:jc w:val="right"/>
              </w:trPr>
              <w:tc>
                <w:tcPr>
                  <w:tcW w:w="1351" w:type="dxa"/>
                  <w:tcBorders>
                    <w:top w:val="single" w:sz="8" w:space="0" w:color="auto"/>
                    <w:left w:val="single" w:sz="8" w:space="0" w:color="auto"/>
                    <w:bottom w:val="single" w:sz="4" w:space="0" w:color="auto"/>
                    <w:right w:val="single" w:sz="4" w:space="0" w:color="auto"/>
                  </w:tcBorders>
                </w:tcPr>
                <w:p w:rsidR="0048317D" w:rsidRPr="00794324" w:rsidRDefault="0048317D" w:rsidP="00794324">
                  <w:pPr>
                    <w:jc w:val="center"/>
                    <w:rPr>
                      <w:rFonts w:ascii="標楷體" w:eastAsia="標楷體" w:hAnsi="標楷體"/>
                    </w:rPr>
                  </w:pPr>
                  <w:r w:rsidRPr="00794324">
                    <w:rPr>
                      <w:rFonts w:ascii="標楷體" w:eastAsia="標楷體" w:hAnsi="標楷體" w:hint="eastAsia"/>
                    </w:rPr>
                    <w:t>時</w:t>
                  </w:r>
                  <w:r w:rsidRPr="00794324">
                    <w:rPr>
                      <w:rFonts w:ascii="標楷體" w:eastAsia="標楷體" w:hAnsi="標楷體"/>
                    </w:rPr>
                    <w:t xml:space="preserve"> </w:t>
                  </w:r>
                  <w:r w:rsidRPr="00794324">
                    <w:rPr>
                      <w:rFonts w:ascii="標楷體" w:eastAsia="標楷體" w:hAnsi="標楷體" w:hint="eastAsia"/>
                    </w:rPr>
                    <w:t>間</w:t>
                  </w:r>
                </w:p>
              </w:tc>
              <w:tc>
                <w:tcPr>
                  <w:tcW w:w="7768" w:type="dxa"/>
                  <w:tcBorders>
                    <w:top w:val="single" w:sz="8" w:space="0" w:color="auto"/>
                    <w:left w:val="single" w:sz="4" w:space="0" w:color="auto"/>
                    <w:bottom w:val="single" w:sz="4" w:space="0" w:color="auto"/>
                    <w:right w:val="single" w:sz="8" w:space="0" w:color="auto"/>
                  </w:tcBorders>
                </w:tcPr>
                <w:p w:rsidR="0048317D" w:rsidRPr="00794324" w:rsidRDefault="0048317D" w:rsidP="00794324">
                  <w:pPr>
                    <w:jc w:val="center"/>
                    <w:rPr>
                      <w:rFonts w:ascii="標楷體" w:eastAsia="標楷體" w:hAnsi="標楷體"/>
                    </w:rPr>
                  </w:pPr>
                  <w:r w:rsidRPr="00794324">
                    <w:rPr>
                      <w:rFonts w:ascii="標楷體" w:eastAsia="標楷體" w:hAnsi="標楷體" w:hint="eastAsia"/>
                    </w:rPr>
                    <w:t>主</w:t>
                  </w:r>
                  <w:r w:rsidRPr="00794324">
                    <w:rPr>
                      <w:rFonts w:ascii="標楷體" w:eastAsia="標楷體" w:hAnsi="標楷體"/>
                    </w:rPr>
                    <w:t xml:space="preserve">  </w:t>
                  </w:r>
                  <w:r w:rsidRPr="00794324">
                    <w:rPr>
                      <w:rFonts w:ascii="標楷體" w:eastAsia="標楷體" w:hAnsi="標楷體" w:hint="eastAsia"/>
                    </w:rPr>
                    <w:t>要</w:t>
                  </w:r>
                  <w:r w:rsidRPr="00794324">
                    <w:rPr>
                      <w:rFonts w:ascii="標楷體" w:eastAsia="標楷體" w:hAnsi="標楷體"/>
                    </w:rPr>
                    <w:t xml:space="preserve">  </w:t>
                  </w:r>
                  <w:r w:rsidRPr="00794324">
                    <w:rPr>
                      <w:rFonts w:ascii="標楷體" w:eastAsia="標楷體" w:hAnsi="標楷體" w:hint="eastAsia"/>
                    </w:rPr>
                    <w:t>記</w:t>
                  </w:r>
                  <w:r w:rsidRPr="00794324">
                    <w:rPr>
                      <w:rFonts w:ascii="標楷體" w:eastAsia="標楷體" w:hAnsi="標楷體"/>
                    </w:rPr>
                    <w:t xml:space="preserve">  </w:t>
                  </w:r>
                  <w:r w:rsidRPr="00794324">
                    <w:rPr>
                      <w:rFonts w:ascii="標楷體" w:eastAsia="標楷體" w:hAnsi="標楷體" w:hint="eastAsia"/>
                    </w:rPr>
                    <w:t>事</w:t>
                  </w:r>
                </w:p>
              </w:tc>
            </w:tr>
            <w:tr w:rsidR="0048317D" w:rsidRPr="00C67D70" w:rsidTr="00A428A0">
              <w:trPr>
                <w:trHeight w:val="315"/>
                <w:tblHeader/>
                <w:jc w:val="right"/>
              </w:trPr>
              <w:tc>
                <w:tcPr>
                  <w:tcW w:w="1351" w:type="dxa"/>
                  <w:tcBorders>
                    <w:top w:val="single" w:sz="4" w:space="0" w:color="auto"/>
                    <w:left w:val="single" w:sz="8" w:space="0" w:color="auto"/>
                    <w:bottom w:val="single" w:sz="4" w:space="0" w:color="auto"/>
                    <w:right w:val="single" w:sz="4" w:space="0" w:color="auto"/>
                  </w:tcBorders>
                  <w:vAlign w:val="center"/>
                </w:tcPr>
                <w:p w:rsidR="0048317D" w:rsidRPr="00C8481C" w:rsidRDefault="0048317D" w:rsidP="00AD4027">
                  <w:pPr>
                    <w:rPr>
                      <w:rFonts w:eastAsia="標楷體"/>
                    </w:rPr>
                  </w:pPr>
                  <w:r w:rsidRPr="00C8481C">
                    <w:rPr>
                      <w:rFonts w:eastAsia="標楷體"/>
                    </w:rPr>
                    <w:t xml:space="preserve"> 98</w:t>
                  </w:r>
                  <w:r w:rsidRPr="00C8481C">
                    <w:rPr>
                      <w:rFonts w:eastAsia="標楷體" w:hint="eastAsia"/>
                    </w:rPr>
                    <w:t>年</w:t>
                  </w:r>
                </w:p>
              </w:tc>
              <w:tc>
                <w:tcPr>
                  <w:tcW w:w="7768" w:type="dxa"/>
                  <w:tcBorders>
                    <w:top w:val="single" w:sz="4" w:space="0" w:color="auto"/>
                    <w:left w:val="single" w:sz="4" w:space="0" w:color="auto"/>
                    <w:bottom w:val="single" w:sz="4" w:space="0" w:color="auto"/>
                    <w:right w:val="single" w:sz="8" w:space="0" w:color="auto"/>
                  </w:tcBorders>
                  <w:vAlign w:val="center"/>
                </w:tcPr>
                <w:p w:rsidR="0048317D" w:rsidRPr="00C8481C" w:rsidRDefault="0048317D" w:rsidP="00C858A6">
                  <w:pPr>
                    <w:adjustRightInd w:val="0"/>
                    <w:snapToGrid w:val="0"/>
                    <w:rPr>
                      <w:rFonts w:eastAsia="標楷體"/>
                    </w:rPr>
                  </w:pPr>
                  <w:r w:rsidRPr="00C8481C">
                    <w:rPr>
                      <w:rFonts w:eastAsia="標楷體" w:hint="eastAsia"/>
                    </w:rPr>
                    <w:t>本公司於</w:t>
                  </w:r>
                  <w:smartTag w:uri="urn:schemas-microsoft-com:office:smarttags" w:element="chsdate">
                    <w:smartTagPr>
                      <w:attr w:name="Year" w:val="1998"/>
                      <w:attr w:name="Month" w:val="11"/>
                      <w:attr w:name="Day" w:val="5"/>
                      <w:attr w:name="IsLunarDate" w:val="False"/>
                      <w:attr w:name="IsROCDate" w:val="False"/>
                    </w:smartTagPr>
                    <w:r w:rsidRPr="00C8481C">
                      <w:rPr>
                        <w:rFonts w:eastAsia="標楷體"/>
                      </w:rPr>
                      <w:t>98</w:t>
                    </w:r>
                    <w:r w:rsidRPr="00C8481C">
                      <w:rPr>
                        <w:rFonts w:eastAsia="標楷體" w:hint="eastAsia"/>
                      </w:rPr>
                      <w:t>年</w:t>
                    </w:r>
                    <w:r w:rsidRPr="00C8481C">
                      <w:rPr>
                        <w:rFonts w:eastAsia="標楷體"/>
                      </w:rPr>
                      <w:t>11</w:t>
                    </w:r>
                    <w:r w:rsidRPr="00C8481C">
                      <w:rPr>
                        <w:rFonts w:eastAsia="標楷體" w:hint="eastAsia"/>
                      </w:rPr>
                      <w:t>月</w:t>
                    </w:r>
                    <w:r w:rsidRPr="00C8481C">
                      <w:rPr>
                        <w:rFonts w:eastAsia="標楷體"/>
                      </w:rPr>
                      <w:t>5</w:t>
                    </w:r>
                    <w:r w:rsidRPr="00C8481C">
                      <w:rPr>
                        <w:rFonts w:eastAsia="標楷體" w:hint="eastAsia"/>
                      </w:rPr>
                      <w:t>日</w:t>
                    </w:r>
                  </w:smartTag>
                  <w:r w:rsidRPr="00C8481C">
                    <w:rPr>
                      <w:rFonts w:eastAsia="標楷體" w:hint="eastAsia"/>
                    </w:rPr>
                    <w:t>設立，設立之初實收資本額為新台幣</w:t>
                  </w:r>
                  <w:r w:rsidRPr="00C8481C">
                    <w:rPr>
                      <w:rFonts w:eastAsia="標楷體"/>
                    </w:rPr>
                    <w:t>100,000</w:t>
                  </w:r>
                  <w:r w:rsidRPr="00C8481C">
                    <w:rPr>
                      <w:rFonts w:eastAsia="標楷體" w:hint="eastAsia"/>
                    </w:rPr>
                    <w:t>元，成立後立即推動『風色幻想</w:t>
                  </w:r>
                  <w:r w:rsidRPr="00C8481C">
                    <w:rPr>
                      <w:rFonts w:eastAsia="標楷體"/>
                    </w:rPr>
                    <w:t>Online</w:t>
                  </w:r>
                  <w:r w:rsidRPr="00C8481C">
                    <w:rPr>
                      <w:rFonts w:eastAsia="標楷體" w:hint="eastAsia"/>
                    </w:rPr>
                    <w:t>』台灣地區正式上線；</w:t>
                  </w:r>
                  <w:r w:rsidRPr="00C8481C">
                    <w:rPr>
                      <w:rFonts w:eastAsia="標楷體"/>
                    </w:rPr>
                    <w:t>12</w:t>
                  </w:r>
                  <w:r w:rsidRPr="00C8481C">
                    <w:rPr>
                      <w:rFonts w:eastAsia="標楷體" w:hint="eastAsia"/>
                    </w:rPr>
                    <w:t>月增資至實收資本額＄</w:t>
                  </w:r>
                  <w:r w:rsidRPr="00C8481C">
                    <w:rPr>
                      <w:rFonts w:eastAsia="標楷體"/>
                    </w:rPr>
                    <w:t>42,857,140</w:t>
                  </w:r>
                  <w:r w:rsidRPr="00C8481C">
                    <w:rPr>
                      <w:rFonts w:eastAsia="標楷體" w:hint="eastAsia"/>
                    </w:rPr>
                    <w:t>元。</w:t>
                  </w:r>
                </w:p>
              </w:tc>
            </w:tr>
            <w:tr w:rsidR="0048317D" w:rsidRPr="00C67D70" w:rsidTr="00C858A6">
              <w:trPr>
                <w:trHeight w:val="1175"/>
                <w:tblHeader/>
                <w:jc w:val="right"/>
              </w:trPr>
              <w:tc>
                <w:tcPr>
                  <w:tcW w:w="1351" w:type="dxa"/>
                  <w:tcBorders>
                    <w:top w:val="single" w:sz="4" w:space="0" w:color="auto"/>
                    <w:left w:val="single" w:sz="8" w:space="0" w:color="auto"/>
                    <w:bottom w:val="single" w:sz="4" w:space="0" w:color="auto"/>
                    <w:right w:val="single" w:sz="4" w:space="0" w:color="auto"/>
                  </w:tcBorders>
                  <w:vAlign w:val="center"/>
                </w:tcPr>
                <w:p w:rsidR="0048317D" w:rsidRPr="00C8481C" w:rsidRDefault="0048317D" w:rsidP="00AD4027">
                  <w:pPr>
                    <w:rPr>
                      <w:rFonts w:eastAsia="標楷體"/>
                    </w:rPr>
                  </w:pPr>
                  <w:r w:rsidRPr="00C8481C">
                    <w:rPr>
                      <w:rFonts w:eastAsia="標楷體"/>
                    </w:rPr>
                    <w:t xml:space="preserve"> 99</w:t>
                  </w:r>
                  <w:r w:rsidRPr="00C8481C">
                    <w:rPr>
                      <w:rFonts w:eastAsia="標楷體" w:hint="eastAsia"/>
                    </w:rPr>
                    <w:t>年</w:t>
                  </w:r>
                </w:p>
              </w:tc>
              <w:tc>
                <w:tcPr>
                  <w:tcW w:w="7768" w:type="dxa"/>
                  <w:tcBorders>
                    <w:top w:val="single" w:sz="4" w:space="0" w:color="auto"/>
                    <w:left w:val="single" w:sz="4" w:space="0" w:color="auto"/>
                    <w:bottom w:val="single" w:sz="4" w:space="0" w:color="auto"/>
                    <w:right w:val="single" w:sz="8" w:space="0" w:color="auto"/>
                  </w:tcBorders>
                  <w:vAlign w:val="center"/>
                </w:tcPr>
                <w:p w:rsidR="0048317D" w:rsidRPr="00C8481C" w:rsidRDefault="0048317D" w:rsidP="00BC1D0D">
                  <w:pPr>
                    <w:adjustRightInd w:val="0"/>
                    <w:snapToGrid w:val="0"/>
                    <w:ind w:firstLineChars="50" w:firstLine="120"/>
                    <w:rPr>
                      <w:rFonts w:eastAsia="標楷體"/>
                    </w:rPr>
                  </w:pPr>
                  <w:r w:rsidRPr="00C8481C">
                    <w:rPr>
                      <w:rFonts w:eastAsia="標楷體"/>
                    </w:rPr>
                    <w:t>1</w:t>
                  </w:r>
                  <w:r w:rsidRPr="00C8481C">
                    <w:rPr>
                      <w:rFonts w:eastAsia="標楷體" w:hint="eastAsia"/>
                    </w:rPr>
                    <w:t>月『風色幻想</w:t>
                  </w:r>
                  <w:r w:rsidRPr="00C8481C">
                    <w:rPr>
                      <w:rFonts w:eastAsia="標楷體"/>
                    </w:rPr>
                    <w:t>Online</w:t>
                  </w:r>
                  <w:r w:rsidRPr="00C8481C">
                    <w:rPr>
                      <w:rFonts w:eastAsia="標楷體" w:hint="eastAsia"/>
                    </w:rPr>
                    <w:t>』日本地區正式上線。</w:t>
                  </w:r>
                </w:p>
                <w:p w:rsidR="0048317D" w:rsidRPr="00C8481C" w:rsidRDefault="0048317D" w:rsidP="00BC1D0D">
                  <w:pPr>
                    <w:adjustRightInd w:val="0"/>
                    <w:snapToGrid w:val="0"/>
                    <w:ind w:firstLineChars="50" w:firstLine="120"/>
                    <w:rPr>
                      <w:rFonts w:eastAsia="標楷體"/>
                    </w:rPr>
                  </w:pPr>
                  <w:r w:rsidRPr="00C8481C">
                    <w:rPr>
                      <w:rFonts w:eastAsia="標楷體"/>
                    </w:rPr>
                    <w:t>2</w:t>
                  </w:r>
                  <w:r w:rsidRPr="00C8481C">
                    <w:rPr>
                      <w:rFonts w:eastAsia="標楷體" w:hint="eastAsia"/>
                    </w:rPr>
                    <w:t>月以資本公積</w:t>
                  </w:r>
                  <w:r w:rsidRPr="00C8481C">
                    <w:rPr>
                      <w:rFonts w:eastAsia="標楷體"/>
                    </w:rPr>
                    <w:t>37,142,860</w:t>
                  </w:r>
                  <w:r w:rsidRPr="00C8481C">
                    <w:rPr>
                      <w:rFonts w:eastAsia="標楷體" w:hint="eastAsia"/>
                    </w:rPr>
                    <w:t>提撥方式轉列，實收資本額增為</w:t>
                  </w:r>
                  <w:r w:rsidRPr="00C8481C">
                    <w:rPr>
                      <w:rFonts w:eastAsia="標楷體"/>
                    </w:rPr>
                    <w:t>80,000,000</w:t>
                  </w:r>
                  <w:r w:rsidRPr="00C8481C">
                    <w:rPr>
                      <w:rFonts w:eastAsia="標楷體" w:hint="eastAsia"/>
                    </w:rPr>
                    <w:t>元。</w:t>
                  </w:r>
                </w:p>
                <w:p w:rsidR="0048317D" w:rsidRPr="00C8481C" w:rsidRDefault="0048317D" w:rsidP="00BC1D0D">
                  <w:pPr>
                    <w:adjustRightInd w:val="0"/>
                    <w:snapToGrid w:val="0"/>
                    <w:ind w:firstLineChars="50" w:firstLine="120"/>
                    <w:rPr>
                      <w:rFonts w:eastAsia="標楷體"/>
                    </w:rPr>
                  </w:pPr>
                  <w:r w:rsidRPr="00C8481C">
                    <w:rPr>
                      <w:rFonts w:eastAsia="標楷體"/>
                    </w:rPr>
                    <w:t>9</w:t>
                  </w:r>
                  <w:r w:rsidRPr="00C8481C">
                    <w:rPr>
                      <w:rFonts w:eastAsia="標楷體" w:hint="eastAsia"/>
                    </w:rPr>
                    <w:t>月『風色英雄傳</w:t>
                  </w:r>
                  <w:r w:rsidRPr="00C8481C">
                    <w:rPr>
                      <w:rFonts w:eastAsia="標楷體"/>
                    </w:rPr>
                    <w:t>Online</w:t>
                  </w:r>
                  <w:r w:rsidRPr="00C8481C">
                    <w:rPr>
                      <w:rFonts w:eastAsia="標楷體" w:hint="eastAsia"/>
                    </w:rPr>
                    <w:t>』台灣地區正式上線。</w:t>
                  </w:r>
                </w:p>
              </w:tc>
            </w:tr>
            <w:tr w:rsidR="0048317D" w:rsidRPr="00C67D70" w:rsidTr="00A428A0">
              <w:trPr>
                <w:trHeight w:val="315"/>
                <w:tblHeader/>
                <w:jc w:val="right"/>
              </w:trPr>
              <w:tc>
                <w:tcPr>
                  <w:tcW w:w="1351" w:type="dxa"/>
                  <w:tcBorders>
                    <w:top w:val="single" w:sz="4" w:space="0" w:color="auto"/>
                    <w:left w:val="single" w:sz="8" w:space="0" w:color="auto"/>
                    <w:bottom w:val="single" w:sz="4" w:space="0" w:color="auto"/>
                    <w:right w:val="single" w:sz="4" w:space="0" w:color="auto"/>
                  </w:tcBorders>
                  <w:vAlign w:val="center"/>
                </w:tcPr>
                <w:p w:rsidR="0048317D" w:rsidRPr="00C8481C" w:rsidRDefault="0048317D" w:rsidP="00AD4027">
                  <w:pPr>
                    <w:rPr>
                      <w:rFonts w:eastAsia="標楷體"/>
                    </w:rPr>
                  </w:pPr>
                  <w:r w:rsidRPr="00C8481C">
                    <w:rPr>
                      <w:rFonts w:eastAsia="標楷體"/>
                    </w:rPr>
                    <w:t>100</w:t>
                  </w:r>
                  <w:r w:rsidRPr="00C8481C">
                    <w:rPr>
                      <w:rFonts w:eastAsia="標楷體" w:hint="eastAsia"/>
                    </w:rPr>
                    <w:t>年</w:t>
                  </w:r>
                </w:p>
              </w:tc>
              <w:tc>
                <w:tcPr>
                  <w:tcW w:w="7768" w:type="dxa"/>
                  <w:tcBorders>
                    <w:top w:val="single" w:sz="4" w:space="0" w:color="auto"/>
                    <w:left w:val="single" w:sz="4" w:space="0" w:color="auto"/>
                    <w:bottom w:val="single" w:sz="4" w:space="0" w:color="auto"/>
                    <w:right w:val="single" w:sz="8" w:space="0" w:color="auto"/>
                  </w:tcBorders>
                  <w:vAlign w:val="center"/>
                </w:tcPr>
                <w:p w:rsidR="0048317D" w:rsidRPr="00C8481C" w:rsidRDefault="0048317D" w:rsidP="00BC1D0D">
                  <w:pPr>
                    <w:adjustRightInd w:val="0"/>
                    <w:snapToGrid w:val="0"/>
                    <w:ind w:firstLineChars="50" w:firstLine="120"/>
                    <w:rPr>
                      <w:rFonts w:eastAsia="標楷體"/>
                    </w:rPr>
                  </w:pPr>
                  <w:r w:rsidRPr="00C8481C">
                    <w:rPr>
                      <w:rFonts w:eastAsia="標楷體"/>
                    </w:rPr>
                    <w:t>7</w:t>
                  </w:r>
                  <w:r w:rsidRPr="00C8481C">
                    <w:rPr>
                      <w:rFonts w:eastAsia="標楷體" w:hint="eastAsia"/>
                    </w:rPr>
                    <w:t>月『風色英雄傳</w:t>
                  </w:r>
                  <w:r w:rsidRPr="00C8481C">
                    <w:rPr>
                      <w:rFonts w:eastAsia="標楷體"/>
                    </w:rPr>
                    <w:t>Online</w:t>
                  </w:r>
                  <w:r w:rsidRPr="00C8481C">
                    <w:rPr>
                      <w:rFonts w:eastAsia="標楷體" w:hint="eastAsia"/>
                    </w:rPr>
                    <w:t>』日本地區本正式上線。</w:t>
                  </w:r>
                </w:p>
                <w:p w:rsidR="0048317D" w:rsidRPr="00C8481C" w:rsidRDefault="0048317D" w:rsidP="00BC1D0D">
                  <w:pPr>
                    <w:adjustRightInd w:val="0"/>
                    <w:snapToGrid w:val="0"/>
                    <w:ind w:firstLineChars="50" w:firstLine="120"/>
                    <w:rPr>
                      <w:rFonts w:eastAsia="標楷體"/>
                    </w:rPr>
                  </w:pPr>
                  <w:r w:rsidRPr="00C8481C">
                    <w:rPr>
                      <w:rFonts w:eastAsia="標楷體"/>
                    </w:rPr>
                    <w:t>9</w:t>
                  </w:r>
                  <w:r w:rsidRPr="00C8481C">
                    <w:rPr>
                      <w:rFonts w:eastAsia="標楷體" w:hint="eastAsia"/>
                    </w:rPr>
                    <w:t>月盈餘轉增資</w:t>
                  </w:r>
                  <w:r w:rsidRPr="00C8481C">
                    <w:rPr>
                      <w:rFonts w:eastAsia="標楷體"/>
                    </w:rPr>
                    <w:t>7,000,000</w:t>
                  </w:r>
                  <w:r w:rsidRPr="00C8481C">
                    <w:rPr>
                      <w:rFonts w:eastAsia="標楷體" w:hint="eastAsia"/>
                    </w:rPr>
                    <w:t>，公司實收資本額增為</w:t>
                  </w:r>
                  <w:r w:rsidRPr="00C8481C">
                    <w:rPr>
                      <w:rFonts w:eastAsia="標楷體"/>
                    </w:rPr>
                    <w:t>87,000,000</w:t>
                  </w:r>
                  <w:r w:rsidRPr="00C8481C">
                    <w:rPr>
                      <w:rFonts w:eastAsia="標楷體" w:hint="eastAsia"/>
                    </w:rPr>
                    <w:t>元。</w:t>
                  </w:r>
                </w:p>
                <w:p w:rsidR="0048317D" w:rsidRPr="00C8481C" w:rsidRDefault="0048317D" w:rsidP="00C858A6">
                  <w:pPr>
                    <w:adjustRightInd w:val="0"/>
                    <w:snapToGrid w:val="0"/>
                    <w:rPr>
                      <w:rFonts w:eastAsia="標楷體"/>
                    </w:rPr>
                  </w:pPr>
                  <w:r w:rsidRPr="00C8481C">
                    <w:rPr>
                      <w:rFonts w:eastAsia="標楷體"/>
                    </w:rPr>
                    <w:t>12</w:t>
                  </w:r>
                  <w:r w:rsidRPr="00C8481C">
                    <w:rPr>
                      <w:rFonts w:eastAsia="標楷體" w:hint="eastAsia"/>
                    </w:rPr>
                    <w:t>月公司總營收來自於日本市場已超過</w:t>
                  </w:r>
                  <w:r w:rsidRPr="00C8481C">
                    <w:rPr>
                      <w:rFonts w:eastAsia="標楷體"/>
                    </w:rPr>
                    <w:t>50%</w:t>
                  </w:r>
                </w:p>
              </w:tc>
            </w:tr>
            <w:tr w:rsidR="0048317D" w:rsidRPr="00C67D70" w:rsidTr="00C8481C">
              <w:trPr>
                <w:jc w:val="right"/>
              </w:trPr>
              <w:tc>
                <w:tcPr>
                  <w:tcW w:w="1351" w:type="dxa"/>
                  <w:tcBorders>
                    <w:top w:val="single" w:sz="4" w:space="0" w:color="auto"/>
                    <w:left w:val="single" w:sz="8" w:space="0" w:color="auto"/>
                    <w:bottom w:val="single" w:sz="4" w:space="0" w:color="auto"/>
                    <w:right w:val="single" w:sz="4" w:space="0" w:color="auto"/>
                  </w:tcBorders>
                  <w:vAlign w:val="center"/>
                </w:tcPr>
                <w:p w:rsidR="0048317D" w:rsidRPr="00ED125A" w:rsidRDefault="0048317D" w:rsidP="00C858A6">
                  <w:pPr>
                    <w:adjustRightInd w:val="0"/>
                    <w:snapToGrid w:val="0"/>
                    <w:rPr>
                      <w:rFonts w:eastAsia="標楷體"/>
                    </w:rPr>
                  </w:pPr>
                  <w:r w:rsidRPr="00ED125A">
                    <w:rPr>
                      <w:rFonts w:eastAsia="標楷體"/>
                    </w:rPr>
                    <w:t>101</w:t>
                  </w:r>
                  <w:r w:rsidRPr="00ED125A">
                    <w:rPr>
                      <w:rFonts w:eastAsia="標楷體" w:hint="eastAsia"/>
                    </w:rPr>
                    <w:t>年</w:t>
                  </w:r>
                </w:p>
              </w:tc>
              <w:tc>
                <w:tcPr>
                  <w:tcW w:w="7768" w:type="dxa"/>
                  <w:tcBorders>
                    <w:top w:val="single" w:sz="4" w:space="0" w:color="auto"/>
                    <w:left w:val="single" w:sz="4" w:space="0" w:color="auto"/>
                    <w:bottom w:val="single" w:sz="4" w:space="0" w:color="auto"/>
                    <w:right w:val="single" w:sz="8" w:space="0" w:color="auto"/>
                  </w:tcBorders>
                </w:tcPr>
                <w:p w:rsidR="0048317D" w:rsidRPr="00ED125A" w:rsidRDefault="0048317D" w:rsidP="00BC1D0D">
                  <w:pPr>
                    <w:adjustRightInd w:val="0"/>
                    <w:snapToGrid w:val="0"/>
                    <w:spacing w:beforeLines="50" w:before="180"/>
                    <w:ind w:firstLineChars="50" w:firstLine="120"/>
                    <w:rPr>
                      <w:rFonts w:eastAsia="標楷體"/>
                      <w:lang w:eastAsia="ja-JP"/>
                    </w:rPr>
                  </w:pPr>
                  <w:r w:rsidRPr="00ED125A">
                    <w:rPr>
                      <w:rFonts w:eastAsia="標楷體"/>
                      <w:lang w:eastAsia="ja-JP"/>
                    </w:rPr>
                    <w:t>2</w:t>
                  </w:r>
                  <w:r w:rsidRPr="00ED125A">
                    <w:rPr>
                      <w:rFonts w:eastAsia="標楷體" w:hint="eastAsia"/>
                      <w:lang w:eastAsia="ja-JP"/>
                    </w:rPr>
                    <w:t>月</w:t>
                  </w:r>
                  <w:r w:rsidRPr="00ED125A">
                    <w:rPr>
                      <w:rFonts w:eastAsia="標楷體"/>
                      <w:lang w:eastAsia="ja-JP"/>
                    </w:rPr>
                    <w:t>WEBGAME</w:t>
                  </w:r>
                  <w:r w:rsidRPr="00ED125A">
                    <w:rPr>
                      <w:rFonts w:eastAsia="標楷體" w:hint="eastAsia"/>
                      <w:lang w:eastAsia="ja-JP"/>
                    </w:rPr>
                    <w:t>『聖痕幻想』（聖痕のエルドラド）日本地區正式上線。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3</w:t>
                  </w:r>
                  <w:r w:rsidRPr="00ED125A">
                    <w:rPr>
                      <w:rFonts w:eastAsia="標楷體" w:hint="eastAsia"/>
                    </w:rPr>
                    <w:t>月</w:t>
                  </w:r>
                  <w:r w:rsidRPr="00ED125A">
                    <w:rPr>
                      <w:rFonts w:eastAsia="標楷體"/>
                    </w:rPr>
                    <w:t>WEBGAME</w:t>
                  </w:r>
                  <w:r w:rsidRPr="00ED125A">
                    <w:rPr>
                      <w:rFonts w:eastAsia="標楷體" w:hint="eastAsia"/>
                    </w:rPr>
                    <w:t>『聖痕幻想』台灣地區正式上線。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6</w:t>
                  </w:r>
                  <w:r w:rsidRPr="00ED125A">
                    <w:rPr>
                      <w:rFonts w:eastAsia="標楷體" w:hint="eastAsia"/>
                    </w:rPr>
                    <w:t>月</w:t>
                  </w:r>
                  <w:r w:rsidRPr="00ED125A">
                    <w:rPr>
                      <w:rFonts w:eastAsia="標楷體"/>
                    </w:rPr>
                    <w:t>WEBGAME</w:t>
                  </w:r>
                  <w:r w:rsidRPr="00ED125A">
                    <w:rPr>
                      <w:rFonts w:eastAsia="標楷體" w:hint="eastAsia"/>
                    </w:rPr>
                    <w:t>『少女兵器』台灣地區正式上線。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7</w:t>
                  </w:r>
                  <w:r w:rsidRPr="00ED125A">
                    <w:rPr>
                      <w:rFonts w:eastAsia="標楷體" w:hint="eastAsia"/>
                    </w:rPr>
                    <w:t>月</w:t>
                  </w:r>
                  <w:r w:rsidRPr="00ED125A">
                    <w:rPr>
                      <w:rFonts w:eastAsia="標楷體"/>
                    </w:rPr>
                    <w:t>WEBGAME</w:t>
                  </w:r>
                  <w:r w:rsidRPr="00ED125A">
                    <w:rPr>
                      <w:rFonts w:eastAsia="標楷體" w:hint="eastAsia"/>
                    </w:rPr>
                    <w:t>『永恆星語』台灣地區正式上線。</w:t>
                  </w:r>
                </w:p>
                <w:p w:rsidR="0048317D" w:rsidRPr="00ED125A" w:rsidRDefault="0048317D" w:rsidP="00C858A6">
                  <w:pPr>
                    <w:adjustRightInd w:val="0"/>
                    <w:snapToGrid w:val="0"/>
                    <w:rPr>
                      <w:rFonts w:eastAsia="標楷體"/>
                      <w:lang w:eastAsia="ja-JP"/>
                    </w:rPr>
                  </w:pPr>
                  <w:r w:rsidRPr="00ED125A">
                    <w:rPr>
                      <w:rFonts w:eastAsia="標楷體"/>
                      <w:lang w:eastAsia="ja-JP"/>
                    </w:rPr>
                    <w:t>10</w:t>
                  </w:r>
                  <w:r w:rsidRPr="00ED125A">
                    <w:rPr>
                      <w:rFonts w:eastAsia="標楷體" w:hint="eastAsia"/>
                      <w:lang w:eastAsia="ja-JP"/>
                    </w:rPr>
                    <w:t>月</w:t>
                  </w:r>
                  <w:r w:rsidRPr="00ED125A">
                    <w:rPr>
                      <w:rFonts w:eastAsia="標楷體"/>
                      <w:lang w:eastAsia="ja-JP"/>
                    </w:rPr>
                    <w:t>WEBGAME</w:t>
                  </w:r>
                  <w:r w:rsidRPr="00ED125A">
                    <w:rPr>
                      <w:rFonts w:eastAsia="標楷體" w:hint="eastAsia"/>
                      <w:lang w:eastAsia="ja-JP"/>
                    </w:rPr>
                    <w:t>『永恆星語』（燐光のレムリア）日本地區正式上線。</w:t>
                  </w:r>
                </w:p>
                <w:p w:rsidR="0048317D" w:rsidRPr="00ED125A" w:rsidRDefault="0048317D" w:rsidP="00BC1D0D">
                  <w:pPr>
                    <w:adjustRightInd w:val="0"/>
                    <w:snapToGrid w:val="0"/>
                    <w:spacing w:afterLines="50" w:after="180"/>
                    <w:rPr>
                      <w:rFonts w:eastAsia="標楷體"/>
                    </w:rPr>
                  </w:pPr>
                  <w:r w:rsidRPr="00ED125A">
                    <w:rPr>
                      <w:rFonts w:eastAsia="標楷體"/>
                    </w:rPr>
                    <w:t>12</w:t>
                  </w:r>
                  <w:r w:rsidRPr="00ED125A">
                    <w:rPr>
                      <w:rFonts w:eastAsia="標楷體" w:hint="eastAsia"/>
                    </w:rPr>
                    <w:t>月公司研發技術往「網頁遊戲」方向推展，並有實質貢獻，日本市場營</w:t>
                  </w:r>
                  <w:r w:rsidRPr="00ED125A">
                    <w:rPr>
                      <w:rFonts w:eastAsia="標楷體" w:hint="eastAsia"/>
                    </w:rPr>
                    <w:lastRenderedPageBreak/>
                    <w:t>收貢獻值已佔公司總營收的</w:t>
                  </w:r>
                  <w:r w:rsidRPr="00ED125A">
                    <w:rPr>
                      <w:rFonts w:eastAsia="標楷體"/>
                    </w:rPr>
                    <w:t>80%</w:t>
                  </w:r>
                </w:p>
              </w:tc>
            </w:tr>
            <w:tr w:rsidR="0048317D" w:rsidRPr="00C67D70" w:rsidTr="00C8481C">
              <w:trPr>
                <w:trHeight w:val="506"/>
                <w:jc w:val="right"/>
              </w:trPr>
              <w:tc>
                <w:tcPr>
                  <w:tcW w:w="1351" w:type="dxa"/>
                  <w:tcBorders>
                    <w:top w:val="single" w:sz="4" w:space="0" w:color="auto"/>
                    <w:left w:val="single" w:sz="8" w:space="0" w:color="auto"/>
                    <w:bottom w:val="single" w:sz="4" w:space="0" w:color="auto"/>
                    <w:right w:val="single" w:sz="4" w:space="0" w:color="auto"/>
                  </w:tcBorders>
                  <w:vAlign w:val="center"/>
                </w:tcPr>
                <w:p w:rsidR="0048317D" w:rsidRPr="00ED125A" w:rsidRDefault="0048317D" w:rsidP="00C858A6">
                  <w:pPr>
                    <w:adjustRightInd w:val="0"/>
                    <w:snapToGrid w:val="0"/>
                    <w:rPr>
                      <w:rFonts w:eastAsia="標楷體"/>
                    </w:rPr>
                  </w:pPr>
                  <w:r w:rsidRPr="00ED125A">
                    <w:rPr>
                      <w:rFonts w:eastAsia="標楷體"/>
                    </w:rPr>
                    <w:lastRenderedPageBreak/>
                    <w:t>102</w:t>
                  </w:r>
                  <w:r w:rsidRPr="00ED125A">
                    <w:rPr>
                      <w:rFonts w:eastAsia="標楷體" w:hint="eastAsia"/>
                    </w:rPr>
                    <w:t>年</w:t>
                  </w:r>
                </w:p>
              </w:tc>
              <w:tc>
                <w:tcPr>
                  <w:tcW w:w="7768" w:type="dxa"/>
                  <w:tcBorders>
                    <w:top w:val="single" w:sz="4" w:space="0" w:color="auto"/>
                    <w:left w:val="single" w:sz="4" w:space="0" w:color="auto"/>
                    <w:bottom w:val="single" w:sz="4" w:space="0" w:color="auto"/>
                    <w:right w:val="single" w:sz="8" w:space="0" w:color="auto"/>
                  </w:tcBorders>
                </w:tcPr>
                <w:p w:rsidR="0048317D" w:rsidRPr="00ED125A" w:rsidRDefault="0048317D" w:rsidP="00BC1D0D">
                  <w:pPr>
                    <w:adjustRightInd w:val="0"/>
                    <w:snapToGrid w:val="0"/>
                    <w:ind w:firstLineChars="50" w:firstLine="120"/>
                    <w:rPr>
                      <w:rFonts w:eastAsia="標楷體"/>
                    </w:rPr>
                  </w:pPr>
                  <w:r w:rsidRPr="00ED125A">
                    <w:rPr>
                      <w:rFonts w:eastAsia="標楷體"/>
                    </w:rPr>
                    <w:t>1</w:t>
                  </w:r>
                  <w:r w:rsidRPr="00ED125A">
                    <w:rPr>
                      <w:rFonts w:eastAsia="標楷體" w:hint="eastAsia"/>
                    </w:rPr>
                    <w:t>月</w:t>
                  </w:r>
                  <w:r w:rsidRPr="00ED125A">
                    <w:rPr>
                      <w:rFonts w:eastAsia="標楷體"/>
                    </w:rPr>
                    <w:t>WEBGAME</w:t>
                  </w:r>
                  <w:r w:rsidRPr="00ED125A">
                    <w:rPr>
                      <w:rFonts w:eastAsia="標楷體" w:hint="eastAsia"/>
                    </w:rPr>
                    <w:t>『女神之吻』台灣地區正式上線。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2</w:t>
                  </w:r>
                  <w:r w:rsidRPr="00ED125A">
                    <w:rPr>
                      <w:rFonts w:eastAsia="標楷體" w:hint="eastAsia"/>
                    </w:rPr>
                    <w:t>月</w:t>
                  </w:r>
                  <w:r w:rsidRPr="00ED125A">
                    <w:rPr>
                      <w:rFonts w:eastAsia="標楷體"/>
                    </w:rPr>
                    <w:t>WEBGAME</w:t>
                  </w:r>
                  <w:r w:rsidRPr="00ED125A">
                    <w:rPr>
                      <w:rFonts w:eastAsia="標楷體" w:hint="eastAsia"/>
                    </w:rPr>
                    <w:t>『永恆星語』泰國地區正式上線。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3</w:t>
                  </w:r>
                  <w:r w:rsidRPr="00ED125A">
                    <w:rPr>
                      <w:rFonts w:eastAsia="標楷體" w:hint="eastAsia"/>
                    </w:rPr>
                    <w:t>月</w:t>
                  </w:r>
                  <w:r w:rsidRPr="00ED125A">
                    <w:rPr>
                      <w:rFonts w:eastAsia="標楷體"/>
                    </w:rPr>
                    <w:t>MobileGAME</w:t>
                  </w:r>
                  <w:r w:rsidRPr="00ED125A">
                    <w:rPr>
                      <w:rFonts w:eastAsia="標楷體" w:hint="eastAsia"/>
                    </w:rPr>
                    <w:t>『</w:t>
                  </w:r>
                  <w:r w:rsidRPr="00ED125A">
                    <w:rPr>
                      <w:rFonts w:eastAsia="標楷體"/>
                    </w:rPr>
                    <w:t>BULE ODYSSEY</w:t>
                  </w:r>
                  <w:r w:rsidRPr="00ED125A">
                    <w:rPr>
                      <w:rFonts w:eastAsia="標楷體" w:hint="eastAsia"/>
                    </w:rPr>
                    <w:t>』日本地區營運上線。</w:t>
                  </w:r>
                </w:p>
                <w:p w:rsidR="0048317D" w:rsidRPr="00ED125A" w:rsidRDefault="0048317D" w:rsidP="00BC1D0D">
                  <w:pPr>
                    <w:adjustRightInd w:val="0"/>
                    <w:snapToGrid w:val="0"/>
                    <w:ind w:firstLineChars="50" w:firstLine="120"/>
                    <w:rPr>
                      <w:rFonts w:eastAsia="標楷體"/>
                    </w:rPr>
                  </w:pPr>
                  <w:r w:rsidRPr="00ED125A">
                    <w:rPr>
                      <w:rFonts w:eastAsia="標楷體"/>
                    </w:rPr>
                    <w:t>5</w:t>
                  </w:r>
                  <w:r w:rsidRPr="00ED125A">
                    <w:rPr>
                      <w:rFonts w:eastAsia="標楷體" w:hint="eastAsia"/>
                    </w:rPr>
                    <w:t>月</w:t>
                  </w:r>
                  <w:r w:rsidRPr="00ED125A">
                    <w:rPr>
                      <w:rFonts w:eastAsia="標楷體"/>
                    </w:rPr>
                    <w:t>WEBGAME</w:t>
                  </w:r>
                  <w:r w:rsidRPr="00ED125A">
                    <w:rPr>
                      <w:rFonts w:eastAsia="標楷體" w:hint="eastAsia"/>
                    </w:rPr>
                    <w:t>『童話大戰』台灣地區正式上線。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8</w:t>
                  </w:r>
                  <w:r w:rsidRPr="00ED125A">
                    <w:rPr>
                      <w:rFonts w:eastAsia="標楷體" w:hint="eastAsia"/>
                    </w:rPr>
                    <w:t>月</w:t>
                  </w:r>
                  <w:r w:rsidRPr="00ED125A">
                    <w:rPr>
                      <w:rFonts w:eastAsia="標楷體"/>
                    </w:rPr>
                    <w:t>WEBGAME</w:t>
                  </w:r>
                  <w:r w:rsidRPr="00ED125A">
                    <w:rPr>
                      <w:rFonts w:eastAsia="標楷體" w:hint="eastAsia"/>
                    </w:rPr>
                    <w:t>『少女兵器』日文地區正式上線。</w:t>
                  </w:r>
                </w:p>
                <w:p w:rsidR="0048317D" w:rsidRPr="00ED125A" w:rsidRDefault="0048317D" w:rsidP="00BC1D0D">
                  <w:pPr>
                    <w:adjustRightInd w:val="0"/>
                    <w:snapToGrid w:val="0"/>
                    <w:ind w:leftChars="51" w:left="123" w:hanging="1"/>
                    <w:rPr>
                      <w:rFonts w:eastAsia="標楷體"/>
                    </w:rPr>
                  </w:pPr>
                  <w:r w:rsidRPr="00ED125A">
                    <w:rPr>
                      <w:rFonts w:eastAsia="標楷體"/>
                    </w:rPr>
                    <w:t>9</w:t>
                  </w:r>
                  <w:r w:rsidRPr="00ED125A">
                    <w:rPr>
                      <w:rFonts w:eastAsia="標楷體" w:hint="eastAsia"/>
                    </w:rPr>
                    <w:t>月</w:t>
                  </w:r>
                  <w:r w:rsidRPr="00ED125A">
                    <w:rPr>
                      <w:rFonts w:eastAsia="標楷體"/>
                    </w:rPr>
                    <w:t>WEBGAME</w:t>
                  </w:r>
                  <w:r w:rsidRPr="00ED125A">
                    <w:rPr>
                      <w:rFonts w:eastAsia="標楷體" w:hint="eastAsia"/>
                    </w:rPr>
                    <w:t>『仙姬幻想』、</w:t>
                  </w:r>
                  <w:r w:rsidRPr="00ED125A">
                    <w:rPr>
                      <w:rFonts w:eastAsia="標楷體"/>
                    </w:rPr>
                    <w:t>MobileGAME</w:t>
                  </w:r>
                  <w:r w:rsidRPr="00ED125A">
                    <w:rPr>
                      <w:rFonts w:eastAsia="標楷體" w:hint="eastAsia"/>
                    </w:rPr>
                    <w:t>『幻想物語』台灣地區正式營運上線。</w:t>
                  </w:r>
                </w:p>
                <w:p w:rsidR="0048317D" w:rsidRPr="00ED125A" w:rsidRDefault="0048317D" w:rsidP="00BC1D0D">
                  <w:pPr>
                    <w:adjustRightInd w:val="0"/>
                    <w:snapToGrid w:val="0"/>
                    <w:ind w:firstLineChars="50" w:firstLine="120"/>
                    <w:rPr>
                      <w:rFonts w:eastAsia="標楷體"/>
                    </w:rPr>
                  </w:pPr>
                  <w:r w:rsidRPr="00ED125A">
                    <w:rPr>
                      <w:rFonts w:eastAsia="標楷體"/>
                    </w:rPr>
                    <w:t>10</w:t>
                  </w:r>
                  <w:r w:rsidRPr="00ED125A">
                    <w:rPr>
                      <w:rFonts w:eastAsia="標楷體" w:hint="eastAsia"/>
                    </w:rPr>
                    <w:t>月</w:t>
                  </w:r>
                  <w:r w:rsidRPr="00ED125A">
                    <w:rPr>
                      <w:rFonts w:eastAsia="標楷體"/>
                    </w:rPr>
                    <w:t>WEBGAME</w:t>
                  </w:r>
                  <w:r w:rsidRPr="00ED125A">
                    <w:rPr>
                      <w:rFonts w:eastAsia="標楷體" w:hint="eastAsia"/>
                    </w:rPr>
                    <w:t>『童話大戰』日本地區正式上線。</w:t>
                  </w:r>
                </w:p>
                <w:p w:rsidR="0048317D" w:rsidRPr="00ED125A" w:rsidRDefault="0048317D" w:rsidP="00BC1D0D">
                  <w:pPr>
                    <w:adjustRightInd w:val="0"/>
                    <w:snapToGrid w:val="0"/>
                    <w:ind w:leftChars="51" w:left="123" w:hanging="1"/>
                    <w:rPr>
                      <w:rFonts w:eastAsia="標楷體"/>
                    </w:rPr>
                  </w:pPr>
                  <w:r w:rsidRPr="00ED125A">
                    <w:rPr>
                      <w:rFonts w:eastAsia="標楷體"/>
                    </w:rPr>
                    <w:t>11</w:t>
                  </w:r>
                  <w:r w:rsidRPr="00ED125A">
                    <w:rPr>
                      <w:rFonts w:eastAsia="標楷體" w:hint="eastAsia"/>
                    </w:rPr>
                    <w:t>月</w:t>
                  </w:r>
                  <w:r w:rsidRPr="00ED125A">
                    <w:rPr>
                      <w:rFonts w:eastAsia="標楷體"/>
                    </w:rPr>
                    <w:t>MobileGAME</w:t>
                  </w:r>
                  <w:r w:rsidRPr="00ED125A">
                    <w:rPr>
                      <w:rFonts w:eastAsia="標楷體" w:hint="eastAsia"/>
                    </w:rPr>
                    <w:t>『永恆星語</w:t>
                  </w:r>
                  <w:r w:rsidRPr="00ED125A">
                    <w:rPr>
                      <w:rFonts w:eastAsia="標楷體"/>
                    </w:rPr>
                    <w:t xml:space="preserve"> Moblie</w:t>
                  </w:r>
                  <w:r w:rsidRPr="00ED125A">
                    <w:rPr>
                      <w:rFonts w:eastAsia="標楷體" w:hint="eastAsia"/>
                    </w:rPr>
                    <w:t>』台灣地區；</w:t>
                  </w:r>
                  <w:r w:rsidRPr="00ED125A">
                    <w:rPr>
                      <w:rFonts w:eastAsia="標楷體"/>
                    </w:rPr>
                    <w:t>WEBGAME</w:t>
                  </w:r>
                  <w:r w:rsidRPr="00ED125A">
                    <w:rPr>
                      <w:rFonts w:eastAsia="標楷體" w:hint="eastAsia"/>
                    </w:rPr>
                    <w:t>『仙姬幻想』（幻想戦姫）日本地區正式上線。</w:t>
                  </w:r>
                </w:p>
                <w:p w:rsidR="0048317D" w:rsidRPr="00ED125A" w:rsidRDefault="0048317D" w:rsidP="00BC1D0D">
                  <w:pPr>
                    <w:adjustRightInd w:val="0"/>
                    <w:snapToGrid w:val="0"/>
                    <w:ind w:leftChars="51" w:left="123" w:hanging="1"/>
                    <w:rPr>
                      <w:rFonts w:eastAsia="標楷體"/>
                    </w:rPr>
                  </w:pPr>
                  <w:r w:rsidRPr="00ED125A">
                    <w:rPr>
                      <w:rFonts w:eastAsia="標楷體"/>
                    </w:rPr>
                    <w:t>12</w:t>
                  </w:r>
                  <w:r w:rsidRPr="00ED125A">
                    <w:rPr>
                      <w:rFonts w:eastAsia="標楷體" w:hint="eastAsia"/>
                    </w:rPr>
                    <w:t>月今年公司研發技術有更進階之突破，在行動裝置平台遊戲研發已有產值。</w:t>
                  </w:r>
                </w:p>
              </w:tc>
            </w:tr>
            <w:tr w:rsidR="0048317D" w:rsidRPr="00C67D70" w:rsidTr="00C8481C">
              <w:trPr>
                <w:trHeight w:val="364"/>
                <w:jc w:val="right"/>
              </w:trPr>
              <w:tc>
                <w:tcPr>
                  <w:tcW w:w="1351" w:type="dxa"/>
                  <w:tcBorders>
                    <w:top w:val="single" w:sz="4" w:space="0" w:color="auto"/>
                    <w:left w:val="single" w:sz="8" w:space="0" w:color="auto"/>
                    <w:bottom w:val="single" w:sz="8" w:space="0" w:color="auto"/>
                    <w:right w:val="single" w:sz="4" w:space="0" w:color="auto"/>
                  </w:tcBorders>
                  <w:vAlign w:val="center"/>
                </w:tcPr>
                <w:p w:rsidR="0048317D" w:rsidRPr="00ED125A" w:rsidRDefault="0048317D" w:rsidP="00C858A6">
                  <w:pPr>
                    <w:adjustRightInd w:val="0"/>
                    <w:snapToGrid w:val="0"/>
                    <w:rPr>
                      <w:rFonts w:eastAsia="標楷體"/>
                    </w:rPr>
                  </w:pPr>
                  <w:r w:rsidRPr="00ED125A">
                    <w:rPr>
                      <w:rFonts w:eastAsia="標楷體"/>
                    </w:rPr>
                    <w:t>103</w:t>
                  </w:r>
                  <w:r w:rsidRPr="00ED125A">
                    <w:rPr>
                      <w:rFonts w:eastAsia="標楷體" w:hint="eastAsia"/>
                    </w:rPr>
                    <w:t>年</w:t>
                  </w:r>
                </w:p>
              </w:tc>
              <w:tc>
                <w:tcPr>
                  <w:tcW w:w="7768" w:type="dxa"/>
                  <w:tcBorders>
                    <w:top w:val="single" w:sz="4" w:space="0" w:color="auto"/>
                    <w:left w:val="single" w:sz="4" w:space="0" w:color="auto"/>
                    <w:bottom w:val="single" w:sz="8" w:space="0" w:color="auto"/>
                    <w:right w:val="single" w:sz="8" w:space="0" w:color="auto"/>
                  </w:tcBorders>
                </w:tcPr>
                <w:p w:rsidR="0048317D" w:rsidRPr="00ED125A" w:rsidRDefault="0048317D" w:rsidP="00BC1D0D">
                  <w:pPr>
                    <w:adjustRightInd w:val="0"/>
                    <w:snapToGrid w:val="0"/>
                    <w:ind w:leftChars="51" w:left="123" w:hanging="1"/>
                    <w:rPr>
                      <w:rFonts w:eastAsia="標楷體"/>
                    </w:rPr>
                  </w:pPr>
                  <w:r w:rsidRPr="00ED125A">
                    <w:rPr>
                      <w:rFonts w:eastAsia="標楷體"/>
                    </w:rPr>
                    <w:t>3</w:t>
                  </w:r>
                  <w:r w:rsidRPr="00ED125A">
                    <w:rPr>
                      <w:rFonts w:eastAsia="標楷體" w:hint="eastAsia"/>
                    </w:rPr>
                    <w:t>月</w:t>
                  </w:r>
                  <w:r w:rsidRPr="00ED125A">
                    <w:rPr>
                      <w:rFonts w:eastAsia="標楷體"/>
                    </w:rPr>
                    <w:t>MobileGAME</w:t>
                  </w:r>
                  <w:r w:rsidRPr="00ED125A">
                    <w:rPr>
                      <w:rFonts w:eastAsia="標楷體" w:hint="eastAsia"/>
                    </w:rPr>
                    <w:t>『永恆星語</w:t>
                  </w:r>
                  <w:r w:rsidRPr="00ED125A">
                    <w:rPr>
                      <w:rFonts w:eastAsia="標楷體"/>
                    </w:rPr>
                    <w:t xml:space="preserve"> Moblie</w:t>
                  </w:r>
                  <w:r w:rsidRPr="00ED125A">
                    <w:rPr>
                      <w:rFonts w:eastAsia="標楷體" w:hint="eastAsia"/>
                    </w:rPr>
                    <w:t>』日本地區、</w:t>
                  </w:r>
                  <w:r w:rsidRPr="00ED125A">
                    <w:rPr>
                      <w:rFonts w:eastAsia="標楷體"/>
                    </w:rPr>
                    <w:t>WEBGAME</w:t>
                  </w:r>
                  <w:r w:rsidRPr="00ED125A">
                    <w:rPr>
                      <w:rFonts w:eastAsia="標楷體" w:hint="eastAsia"/>
                    </w:rPr>
                    <w:t>『聖痕幻想』大陸地區正式上線。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5</w:t>
                  </w:r>
                  <w:r w:rsidRPr="00ED125A">
                    <w:rPr>
                      <w:rFonts w:eastAsia="標楷體" w:hint="eastAsia"/>
                    </w:rPr>
                    <w:t>月</w:t>
                  </w:r>
                  <w:r w:rsidRPr="00ED125A">
                    <w:rPr>
                      <w:rFonts w:eastAsia="標楷體"/>
                    </w:rPr>
                    <w:t>MobileGAME</w:t>
                  </w:r>
                  <w:r w:rsidRPr="00ED125A">
                    <w:rPr>
                      <w:rFonts w:eastAsia="標楷體" w:hint="eastAsia"/>
                    </w:rPr>
                    <w:t>『神話</w:t>
                  </w:r>
                  <w:r w:rsidRPr="00ED125A">
                    <w:rPr>
                      <w:rFonts w:eastAsia="標楷體"/>
                    </w:rPr>
                    <w:t>X</w:t>
                  </w:r>
                  <w:r w:rsidRPr="00ED125A">
                    <w:rPr>
                      <w:rFonts w:eastAsia="標楷體" w:hint="eastAsia"/>
                    </w:rPr>
                    <w:t>』台灣地區正式上線。</w:t>
                  </w:r>
                </w:p>
                <w:p w:rsidR="0048317D" w:rsidRPr="00ED125A" w:rsidRDefault="0048317D" w:rsidP="00BC1D0D">
                  <w:pPr>
                    <w:adjustRightInd w:val="0"/>
                    <w:snapToGrid w:val="0"/>
                    <w:ind w:firstLineChars="50" w:firstLine="120"/>
                    <w:rPr>
                      <w:rFonts w:eastAsia="標楷體"/>
                    </w:rPr>
                  </w:pPr>
                  <w:r w:rsidRPr="00ED125A">
                    <w:rPr>
                      <w:rFonts w:eastAsia="標楷體"/>
                    </w:rPr>
                    <w:t>6</w:t>
                  </w:r>
                  <w:r w:rsidRPr="00ED125A">
                    <w:rPr>
                      <w:rFonts w:eastAsia="標楷體" w:hint="eastAsia"/>
                    </w:rPr>
                    <w:t>月『鐵金剛少女』日本地區正式上線。</w:t>
                  </w:r>
                </w:p>
                <w:p w:rsidR="0048317D" w:rsidRPr="00C858A6" w:rsidRDefault="0048317D" w:rsidP="00BC1D0D">
                  <w:pPr>
                    <w:adjustRightInd w:val="0"/>
                    <w:snapToGrid w:val="0"/>
                    <w:ind w:leftChars="51" w:left="123" w:hanging="1"/>
                    <w:rPr>
                      <w:rFonts w:eastAsia="標楷體"/>
                    </w:rPr>
                  </w:pPr>
                  <w:r w:rsidRPr="00ED125A">
                    <w:rPr>
                      <w:rFonts w:eastAsia="標楷體"/>
                    </w:rPr>
                    <w:t>6</w:t>
                  </w:r>
                  <w:r w:rsidRPr="00ED125A">
                    <w:rPr>
                      <w:rFonts w:eastAsia="標楷體" w:hint="eastAsia"/>
                    </w:rPr>
                    <w:t>月完成設立日本子公司</w:t>
                  </w:r>
                  <w:r w:rsidRPr="00ED125A">
                    <w:rPr>
                      <w:rFonts w:eastAsia="標楷體"/>
                    </w:rPr>
                    <w:t>COSMOS NOTE INC.</w:t>
                  </w:r>
                  <w:r w:rsidRPr="00ED125A">
                    <w:rPr>
                      <w:rFonts w:eastAsia="標楷體" w:hint="eastAsia"/>
                    </w:rPr>
                    <w:t>，專營海外遊戲市場，從事智慧型手</w:t>
                  </w:r>
                  <w:r w:rsidRPr="00C858A6">
                    <w:rPr>
                      <w:rFonts w:eastAsia="標楷體" w:hint="eastAsia"/>
                    </w:rPr>
                    <w:t>機</w:t>
                  </w:r>
                  <w:r w:rsidRPr="00C858A6">
                    <w:rPr>
                      <w:rFonts w:eastAsia="標楷體"/>
                    </w:rPr>
                    <w:t>APP</w:t>
                  </w:r>
                  <w:r w:rsidRPr="00C858A6">
                    <w:rPr>
                      <w:rFonts w:eastAsia="標楷體" w:hint="eastAsia"/>
                    </w:rPr>
                    <w:t>之企劃、開發等運營。</w:t>
                  </w:r>
                </w:p>
                <w:p w:rsidR="0048317D" w:rsidRPr="00ED125A" w:rsidRDefault="0048317D" w:rsidP="00BC1D0D">
                  <w:pPr>
                    <w:adjustRightInd w:val="0"/>
                    <w:snapToGrid w:val="0"/>
                    <w:ind w:leftChars="51" w:left="123" w:hanging="1"/>
                    <w:rPr>
                      <w:rFonts w:eastAsia="標楷體"/>
                    </w:rPr>
                  </w:pPr>
                  <w:r w:rsidRPr="00ED125A">
                    <w:rPr>
                      <w:rFonts w:eastAsia="標楷體"/>
                    </w:rPr>
                    <w:t>7</w:t>
                  </w:r>
                  <w:r w:rsidRPr="00ED125A">
                    <w:rPr>
                      <w:rFonts w:eastAsia="標楷體" w:hint="eastAsia"/>
                    </w:rPr>
                    <w:t>月完成設立日本子公司株式會社</w:t>
                  </w:r>
                  <w:r w:rsidRPr="00ED125A">
                    <w:rPr>
                      <w:rFonts w:eastAsia="標楷體"/>
                    </w:rPr>
                    <w:t>FUN YOURS JAPAN</w:t>
                  </w:r>
                  <w:r w:rsidRPr="00ED125A">
                    <w:rPr>
                      <w:rFonts w:eastAsia="標楷體" w:hint="eastAsia"/>
                    </w:rPr>
                    <w:t>深耕日本市場，專營海外遊戲市場</w:t>
                  </w:r>
                  <w:r w:rsidRPr="00C858A6">
                    <w:rPr>
                      <w:rFonts w:eastAsia="標楷體" w:hint="eastAsia"/>
                    </w:rPr>
                    <w:t>，從事線上遊戲之企劃、開發等運營</w:t>
                  </w:r>
                  <w:r w:rsidRPr="00ED125A">
                    <w:rPr>
                      <w:rFonts w:eastAsia="標楷體" w:hint="eastAsia"/>
                    </w:rPr>
                    <w:t>。</w:t>
                  </w:r>
                </w:p>
              </w:tc>
            </w:tr>
          </w:tbl>
          <w:p w:rsidR="0048317D" w:rsidRPr="00C8481C" w:rsidRDefault="0048317D" w:rsidP="00BC1D0D">
            <w:pPr>
              <w:pStyle w:val="af8"/>
              <w:numPr>
                <w:ilvl w:val="0"/>
                <w:numId w:val="12"/>
              </w:numPr>
              <w:spacing w:beforeLines="50" w:before="180"/>
              <w:ind w:leftChars="0"/>
              <w:rPr>
                <w:rFonts w:eastAsia="標楷體" w:hAnsi="標楷體"/>
              </w:rPr>
            </w:pPr>
            <w:r w:rsidRPr="00C8481C">
              <w:rPr>
                <w:rFonts w:eastAsia="標楷體" w:hAnsi="標楷體" w:hint="eastAsia"/>
              </w:rPr>
              <w:t>經營理念</w:t>
            </w:r>
          </w:p>
          <w:p w:rsidR="0048317D" w:rsidRPr="005A58E6" w:rsidRDefault="0048317D" w:rsidP="00BC1D0D">
            <w:pPr>
              <w:ind w:leftChars="222" w:left="533" w:firstLineChars="177" w:firstLine="425"/>
              <w:jc w:val="both"/>
              <w:rPr>
                <w:rFonts w:ascii="標楷體" w:eastAsia="標楷體" w:hAnsi="標楷體"/>
              </w:rPr>
            </w:pPr>
            <w:r w:rsidRPr="00FB1F99">
              <w:rPr>
                <w:rFonts w:ascii="標楷體" w:eastAsia="標楷體" w:hAnsi="標楷體" w:hint="eastAsia"/>
              </w:rPr>
              <w:t>弘煜公司一直以來都以「應用資源極限，發展最優質遊戲」為導向的踏實研發理念，使得弘煜公司在遊戲製作的控管及所得呈現上，皆以股東權益最大化為最高考量，也因此在投入更多人力以及使用更為高價優良的高階製作技術後，其所預期產出的獲益效率應可預期。加上過去在國內以及中國市場上經營近十年的自製單機遊戲累積人氣後盾支持下，在其可預期的未來所推出的諸多產品，必能在兩岸三地大中華市場以及日韓等海外市場裡嶄露頭角，也為自創品牌的</w:t>
            </w:r>
            <w:r w:rsidRPr="00FB1F99">
              <w:rPr>
                <w:rFonts w:ascii="標楷體" w:eastAsia="標楷體" w:hAnsi="標楷體"/>
              </w:rPr>
              <w:t>100%</w:t>
            </w:r>
            <w:r w:rsidRPr="00FB1F99">
              <w:rPr>
                <w:rFonts w:ascii="標楷體" w:eastAsia="標楷體" w:hAnsi="標楷體" w:hint="eastAsia"/>
              </w:rPr>
              <w:t>純國產遊戲，爭取更多的海外獲利空間。</w:t>
            </w:r>
          </w:p>
          <w:p w:rsidR="0048317D" w:rsidRPr="00FB277E" w:rsidRDefault="0048317D" w:rsidP="00BC1D0D">
            <w:pPr>
              <w:pStyle w:val="af8"/>
              <w:numPr>
                <w:ilvl w:val="0"/>
                <w:numId w:val="12"/>
              </w:numPr>
              <w:spacing w:beforeLines="50" w:before="180"/>
              <w:ind w:leftChars="0"/>
              <w:rPr>
                <w:rFonts w:eastAsia="標楷體" w:hAnsi="標楷體"/>
              </w:rPr>
            </w:pPr>
            <w:r w:rsidRPr="00FB277E">
              <w:rPr>
                <w:rFonts w:eastAsia="標楷體" w:hAnsi="標楷體" w:hint="eastAsia"/>
              </w:rPr>
              <w:t>未來展望</w:t>
            </w:r>
          </w:p>
          <w:p w:rsidR="0048317D" w:rsidRPr="00C8481C" w:rsidRDefault="0048317D" w:rsidP="00BC1D0D">
            <w:pPr>
              <w:spacing w:line="280" w:lineRule="exact"/>
              <w:ind w:firstLineChars="200" w:firstLine="480"/>
              <w:rPr>
                <w:rFonts w:eastAsia="標楷體"/>
              </w:rPr>
            </w:pPr>
            <w:r w:rsidRPr="00C8481C">
              <w:rPr>
                <w:rFonts w:eastAsia="標楷體"/>
              </w:rPr>
              <w:t xml:space="preserve"> (1)</w:t>
            </w:r>
            <w:r w:rsidRPr="00C8481C">
              <w:rPr>
                <w:rFonts w:eastAsia="標楷體" w:hint="eastAsia"/>
              </w:rPr>
              <w:t>短期計劃</w:t>
            </w:r>
          </w:p>
          <w:p w:rsidR="0048317D" w:rsidRPr="00C8481C" w:rsidRDefault="0048317D" w:rsidP="00BC1D0D">
            <w:pPr>
              <w:spacing w:line="280" w:lineRule="exact"/>
              <w:ind w:leftChars="296" w:left="710" w:firstLine="1"/>
              <w:jc w:val="both"/>
              <w:rPr>
                <w:rFonts w:eastAsia="標楷體"/>
              </w:rPr>
            </w:pPr>
            <w:r w:rsidRPr="00C8481C">
              <w:rPr>
                <w:rFonts w:eastAsia="標楷體"/>
              </w:rPr>
              <w:t>A.</w:t>
            </w:r>
            <w:r w:rsidRPr="00C8481C">
              <w:rPr>
                <w:rFonts w:eastAsia="標楷體" w:hint="eastAsia"/>
              </w:rPr>
              <w:t>持續擴充市場，掌握產品上市時點</w:t>
            </w:r>
          </w:p>
          <w:p w:rsidR="0048317D" w:rsidRPr="00C8481C" w:rsidRDefault="0048317D" w:rsidP="00BC1D0D">
            <w:pPr>
              <w:ind w:leftChars="385" w:left="924" w:firstLineChars="177" w:firstLine="425"/>
              <w:jc w:val="both"/>
              <w:rPr>
                <w:rFonts w:eastAsia="標楷體"/>
              </w:rPr>
            </w:pPr>
            <w:r>
              <w:rPr>
                <w:rFonts w:eastAsia="標楷體" w:hint="eastAsia"/>
              </w:rPr>
              <w:t>該</w:t>
            </w:r>
            <w:r w:rsidRPr="00C8481C">
              <w:rPr>
                <w:rFonts w:eastAsia="標楷體" w:hint="eastAsia"/>
              </w:rPr>
              <w:t>公司將持續開拓產品線找出最佳的產品組合以提供客戶更完整之服務，並將持續擴大產品應用範圍，以開發更具潛力之市場與客戶群，</w:t>
            </w:r>
            <w:r w:rsidRPr="00C8481C">
              <w:rPr>
                <w:rFonts w:eastAsia="標楷體" w:hint="eastAsia"/>
                <w:spacing w:val="-8"/>
              </w:rPr>
              <w:t>提高市場佔有率。</w:t>
            </w:r>
            <w:r w:rsidRPr="00C8481C">
              <w:rPr>
                <w:rFonts w:eastAsia="標楷體" w:hint="eastAsia"/>
              </w:rPr>
              <w:t>並設立日本子公司自行營運，降低海外代理商費用，並且可增加當地市場情蒐能力，以迅速掌握市場的變動。</w:t>
            </w:r>
          </w:p>
          <w:p w:rsidR="0048317D" w:rsidRPr="00C8481C" w:rsidRDefault="0048317D" w:rsidP="00BC1D0D">
            <w:pPr>
              <w:spacing w:line="280" w:lineRule="exact"/>
              <w:ind w:leftChars="296" w:left="710" w:firstLine="1"/>
              <w:jc w:val="both"/>
              <w:rPr>
                <w:rFonts w:eastAsia="標楷體"/>
              </w:rPr>
            </w:pPr>
            <w:r w:rsidRPr="00C8481C">
              <w:rPr>
                <w:rFonts w:eastAsia="標楷體"/>
              </w:rPr>
              <w:t>B.</w:t>
            </w:r>
            <w:r w:rsidRPr="00C8481C">
              <w:rPr>
                <w:rFonts w:eastAsia="標楷體" w:hint="eastAsia"/>
              </w:rPr>
              <w:t>專業化之技術服務</w:t>
            </w:r>
          </w:p>
          <w:p w:rsidR="0048317D" w:rsidRDefault="0048317D" w:rsidP="00BC1D0D">
            <w:pPr>
              <w:ind w:leftChars="385" w:left="924" w:firstLineChars="177" w:firstLine="425"/>
              <w:jc w:val="both"/>
              <w:rPr>
                <w:rFonts w:eastAsia="標楷體"/>
              </w:rPr>
            </w:pPr>
            <w:r>
              <w:rPr>
                <w:rFonts w:eastAsia="標楷體" w:hint="eastAsia"/>
              </w:rPr>
              <w:t>該</w:t>
            </w:r>
            <w:r w:rsidRPr="00C8481C">
              <w:rPr>
                <w:rFonts w:eastAsia="標楷體" w:hint="eastAsia"/>
              </w:rPr>
              <w:t>公司將專業技術支援開發完成新遊戲產品，並提供所有必要技術服務，亦將未來產品趨勢資訊給予各代理商，共同研擬合作開發具有商業化潛力之明星新產品。</w:t>
            </w:r>
          </w:p>
          <w:p w:rsidR="0048317D" w:rsidRDefault="0048317D" w:rsidP="00BC1D0D">
            <w:pPr>
              <w:ind w:leftChars="385" w:left="924" w:firstLineChars="177" w:firstLine="425"/>
              <w:jc w:val="both"/>
              <w:rPr>
                <w:rFonts w:eastAsia="標楷體"/>
              </w:rPr>
            </w:pPr>
          </w:p>
          <w:p w:rsidR="0048317D" w:rsidRPr="00C8481C" w:rsidRDefault="0048317D" w:rsidP="00BC1D0D">
            <w:pPr>
              <w:ind w:leftChars="385" w:left="924" w:firstLineChars="177" w:firstLine="425"/>
              <w:jc w:val="both"/>
              <w:rPr>
                <w:rFonts w:eastAsia="標楷體"/>
              </w:rPr>
            </w:pPr>
          </w:p>
          <w:p w:rsidR="0048317D" w:rsidRPr="00C8481C" w:rsidRDefault="0048317D" w:rsidP="00BC1D0D">
            <w:pPr>
              <w:tabs>
                <w:tab w:val="left" w:pos="1800"/>
              </w:tabs>
              <w:spacing w:line="280" w:lineRule="exact"/>
              <w:ind w:firstLineChars="200" w:firstLine="480"/>
              <w:jc w:val="both"/>
              <w:rPr>
                <w:rFonts w:eastAsia="標楷體"/>
              </w:rPr>
            </w:pPr>
            <w:r w:rsidRPr="00C8481C">
              <w:rPr>
                <w:rFonts w:eastAsia="標楷體"/>
              </w:rPr>
              <w:lastRenderedPageBreak/>
              <w:t>(2)</w:t>
            </w:r>
            <w:r w:rsidRPr="00C8481C">
              <w:rPr>
                <w:rFonts w:eastAsia="標楷體" w:hint="eastAsia"/>
              </w:rPr>
              <w:t>長期計劃</w:t>
            </w:r>
          </w:p>
          <w:p w:rsidR="0048317D" w:rsidRPr="00C8481C" w:rsidRDefault="0048317D" w:rsidP="00BC1D0D">
            <w:pPr>
              <w:spacing w:line="280" w:lineRule="exact"/>
              <w:ind w:leftChars="296" w:left="710" w:firstLine="1"/>
              <w:jc w:val="both"/>
              <w:rPr>
                <w:rFonts w:eastAsia="標楷體"/>
              </w:rPr>
            </w:pPr>
            <w:r w:rsidRPr="00C8481C">
              <w:rPr>
                <w:rFonts w:eastAsia="標楷體"/>
              </w:rPr>
              <w:t>A.</w:t>
            </w:r>
            <w:r w:rsidRPr="00C8481C">
              <w:rPr>
                <w:rFonts w:eastAsia="標楷體" w:hint="eastAsia"/>
              </w:rPr>
              <w:t>國際化佈局及策略化聯盟</w:t>
            </w:r>
          </w:p>
          <w:p w:rsidR="0048317D" w:rsidRPr="00C8481C" w:rsidRDefault="0048317D" w:rsidP="00BC1D0D">
            <w:pPr>
              <w:ind w:leftChars="385" w:left="924" w:firstLineChars="177" w:firstLine="425"/>
              <w:jc w:val="both"/>
              <w:rPr>
                <w:rFonts w:eastAsia="標楷體"/>
              </w:rPr>
            </w:pPr>
            <w:r w:rsidRPr="00C8481C">
              <w:rPr>
                <w:rFonts w:eastAsia="標楷體" w:hint="eastAsia"/>
              </w:rPr>
              <w:t>積極開發合作之廠商及客戶，並與其建立策略聯盟關係，不斷研發市場所需之新產品，以維繫市場競爭力，強化競爭優勢、積極拓展海外市場。</w:t>
            </w:r>
          </w:p>
          <w:p w:rsidR="0048317D" w:rsidRPr="00C8481C" w:rsidRDefault="0048317D" w:rsidP="00BC1D0D">
            <w:pPr>
              <w:spacing w:line="280" w:lineRule="exact"/>
              <w:ind w:leftChars="296" w:left="710" w:firstLine="1"/>
              <w:jc w:val="both"/>
              <w:rPr>
                <w:rFonts w:eastAsia="標楷體"/>
              </w:rPr>
            </w:pPr>
            <w:r w:rsidRPr="00C8481C">
              <w:rPr>
                <w:rFonts w:eastAsia="標楷體"/>
              </w:rPr>
              <w:t>B.</w:t>
            </w:r>
            <w:r w:rsidRPr="00C8481C">
              <w:rPr>
                <w:rFonts w:eastAsia="標楷體" w:hint="eastAsia"/>
              </w:rPr>
              <w:t>強化自有產品</w:t>
            </w:r>
          </w:p>
          <w:p w:rsidR="0048317D" w:rsidRPr="00C8481C" w:rsidRDefault="0048317D" w:rsidP="00BC1D0D">
            <w:pPr>
              <w:adjustRightInd w:val="0"/>
              <w:snapToGrid w:val="0"/>
              <w:spacing w:line="240" w:lineRule="atLeast"/>
              <w:ind w:leftChars="354" w:left="850" w:firstLineChars="200" w:firstLine="480"/>
              <w:jc w:val="both"/>
              <w:textAlignment w:val="baseline"/>
              <w:rPr>
                <w:rFonts w:eastAsia="標楷體"/>
              </w:rPr>
            </w:pPr>
            <w:r w:rsidRPr="00C8481C">
              <w:rPr>
                <w:rFonts w:eastAsia="標楷體" w:hint="eastAsia"/>
              </w:rPr>
              <w:t>透過日本子公司的營運團隊積極開發新遊戲市場，藉以強化自有產品利基與提升產品的競爭力。</w:t>
            </w:r>
          </w:p>
          <w:p w:rsidR="0048317D" w:rsidRPr="00C8481C" w:rsidRDefault="0048317D" w:rsidP="00BC1D0D">
            <w:pPr>
              <w:spacing w:line="280" w:lineRule="exact"/>
              <w:ind w:leftChars="296" w:left="710" w:firstLine="1"/>
              <w:jc w:val="both"/>
              <w:rPr>
                <w:rFonts w:eastAsia="標楷體"/>
              </w:rPr>
            </w:pPr>
            <w:r w:rsidRPr="00C8481C">
              <w:rPr>
                <w:rFonts w:eastAsia="標楷體"/>
              </w:rPr>
              <w:t>C.</w:t>
            </w:r>
            <w:r w:rsidRPr="00C8481C">
              <w:rPr>
                <w:rFonts w:eastAsia="標楷體" w:hint="eastAsia"/>
              </w:rPr>
              <w:t>培養專業化人才</w:t>
            </w:r>
          </w:p>
          <w:p w:rsidR="0048317D" w:rsidRPr="00C8481C" w:rsidRDefault="0048317D" w:rsidP="00BC1D0D">
            <w:pPr>
              <w:ind w:leftChars="385" w:left="924" w:firstLineChars="177" w:firstLine="425"/>
              <w:jc w:val="both"/>
              <w:rPr>
                <w:rFonts w:ascii="標楷體" w:eastAsia="標楷體" w:hAnsi="標楷體"/>
              </w:rPr>
            </w:pPr>
            <w:r w:rsidRPr="00C8481C">
              <w:rPr>
                <w:rFonts w:eastAsia="標楷體" w:hint="eastAsia"/>
              </w:rPr>
              <w:t>持續培養及引進技術專業人員，以因應未來以技術為導向之專業市場，期使本公司成為專業技術開發及整合之遊戲供應商。</w:t>
            </w:r>
          </w:p>
        </w:tc>
      </w:tr>
    </w:tbl>
    <w:p w:rsidR="0048317D" w:rsidRDefault="0048317D">
      <w:pPr>
        <w:jc w:val="both"/>
        <w:rPr>
          <w:rFonts w:ascii="新細明體"/>
        </w:rPr>
      </w:pPr>
      <w:r>
        <w:rPr>
          <w:rFonts w:ascii="新細明體" w:hAnsi="新細明體"/>
        </w:rPr>
        <w:lastRenderedPageBreak/>
        <w:t xml:space="preserve">                                                                          </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14"/>
        <w:gridCol w:w="1849"/>
        <w:gridCol w:w="4140"/>
        <w:gridCol w:w="1800"/>
        <w:gridCol w:w="1260"/>
      </w:tblGrid>
      <w:tr w:rsidR="0048317D" w:rsidRPr="00C858A6" w:rsidTr="000B2CE4">
        <w:trPr>
          <w:cantSplit/>
        </w:trPr>
        <w:tc>
          <w:tcPr>
            <w:tcW w:w="10063" w:type="dxa"/>
            <w:gridSpan w:val="5"/>
          </w:tcPr>
          <w:p w:rsidR="0048317D" w:rsidRPr="00C858A6" w:rsidRDefault="00273025" w:rsidP="00BC1D0D">
            <w:pPr>
              <w:spacing w:beforeLines="50" w:before="180"/>
              <w:rPr>
                <w:rFonts w:eastAsia="標楷體"/>
                <w:b/>
                <w:bCs/>
              </w:rPr>
            </w:pPr>
            <w:r>
              <w:rPr>
                <w:noProof/>
              </w:rPr>
              <w:pict>
                <v:shape id="_x0000_s1036" type="#_x0000_t202" style="position:absolute;margin-left:-1.1pt;margin-top:-.45pt;width:477pt;height:4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M8zgIAANM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" fillcolor="#ededed" stroked="f">
                  <v:fill rotate="t" focus="50%" type="gradient"/>
                  <v:textbox>
                    <w:txbxContent>
                      <w:p w:rsidR="0048317D" w:rsidRDefault="0048317D" w:rsidP="00C858A6"/>
                    </w:txbxContent>
                  </v:textbox>
                </v:shape>
              </w:pict>
            </w:r>
            <w:r w:rsidR="0048317D" w:rsidRPr="00C858A6">
              <w:rPr>
                <w:rFonts w:eastAsia="標楷體" w:hint="eastAsia"/>
                <w:b/>
                <w:bCs/>
              </w:rPr>
              <w:t>主要業務項目：</w:t>
            </w:r>
          </w:p>
          <w:p w:rsidR="0048317D" w:rsidRPr="00C858A6" w:rsidRDefault="0048317D" w:rsidP="00BC1D0D">
            <w:pPr>
              <w:spacing w:afterLines="50" w:after="180" w:line="300" w:lineRule="exact"/>
              <w:ind w:firstLineChars="200" w:firstLine="480"/>
              <w:rPr>
                <w:rFonts w:eastAsia="標楷體"/>
              </w:rPr>
            </w:pPr>
            <w:r w:rsidRPr="00C858A6">
              <w:rPr>
                <w:rFonts w:eastAsia="標楷體" w:hint="eastAsia"/>
                <w:snapToGrid w:val="0"/>
              </w:rPr>
              <w:t>主要係從事遊戲</w:t>
            </w:r>
            <w:r>
              <w:rPr>
                <w:rFonts w:eastAsia="標楷體" w:hint="eastAsia"/>
                <w:snapToGrid w:val="0"/>
              </w:rPr>
              <w:t>軟體</w:t>
            </w:r>
            <w:r w:rsidRPr="00C858A6">
              <w:rPr>
                <w:rFonts w:eastAsia="標楷體" w:hint="eastAsia"/>
                <w:snapToGrid w:val="0"/>
              </w:rPr>
              <w:t>之</w:t>
            </w:r>
            <w:r>
              <w:rPr>
                <w:rFonts w:eastAsia="標楷體" w:hint="eastAsia"/>
                <w:snapToGrid w:val="0"/>
              </w:rPr>
              <w:t>設計及</w:t>
            </w:r>
            <w:r w:rsidRPr="00C858A6">
              <w:rPr>
                <w:rFonts w:eastAsia="標楷體" w:hint="eastAsia"/>
                <w:snapToGrid w:val="0"/>
              </w:rPr>
              <w:t>運營。</w:t>
            </w:r>
            <w:r w:rsidRPr="00C858A6">
              <w:rPr>
                <w:rFonts w:eastAsia="標楷體"/>
              </w:rPr>
              <w:t xml:space="preserve">                                          </w:t>
            </w:r>
          </w:p>
        </w:tc>
      </w:tr>
      <w:tr w:rsidR="0048317D" w:rsidRPr="00C858A6" w:rsidTr="000B2CE4">
        <w:trPr>
          <w:cantSplit/>
        </w:trPr>
        <w:tc>
          <w:tcPr>
            <w:tcW w:w="10063" w:type="dxa"/>
            <w:gridSpan w:val="5"/>
            <w:vAlign w:val="center"/>
          </w:tcPr>
          <w:p w:rsidR="0048317D" w:rsidRPr="00C858A6" w:rsidRDefault="0048317D" w:rsidP="00C858A6">
            <w:pPr>
              <w:jc w:val="both"/>
              <w:rPr>
                <w:rFonts w:eastAsia="標楷體"/>
              </w:rPr>
            </w:pPr>
            <w:r w:rsidRPr="00C858A6">
              <w:rPr>
                <w:rFonts w:eastAsia="標楷體" w:hint="eastAsia"/>
              </w:rPr>
              <w:t>公司所屬產業之上、中、下游結構圖：</w:t>
            </w:r>
          </w:p>
          <w:p w:rsidR="0048317D" w:rsidRPr="00C858A6" w:rsidRDefault="0048317D" w:rsidP="00C858A6">
            <w:pPr>
              <w:jc w:val="both"/>
              <w:rPr>
                <w:rFonts w:eastAsia="標楷體"/>
              </w:rPr>
            </w:pPr>
            <w:r w:rsidRPr="00F07127">
              <w:rPr>
                <w:rFonts w:eastAsia="標楷體" w:hint="eastAsia"/>
              </w:rPr>
              <w:t>本公司主要業務為遊戲研發開發商，所處產業位置為產業上游。</w:t>
            </w:r>
          </w:p>
          <w:p w:rsidR="0048317D" w:rsidRPr="00C858A6" w:rsidRDefault="00BC1D0D" w:rsidP="00C858A6">
            <w:pPr>
              <w:jc w:val="both"/>
              <w:rPr>
                <w:rFonts w:eastAsia="標楷體"/>
              </w:rPr>
            </w:pPr>
            <w:r>
              <w:rPr>
                <w:rFonts w:ascii="新細明體"/>
                <w:noProof/>
                <w:sz w:val="20"/>
                <w:szCs w:val="26"/>
              </w:rPr>
              <w:pict>
                <v:shape id="圖片 3" o:spid="_x0000_i1026" type="#_x0000_t75" style="width:473.25pt;height:242.25pt;visibility:visible">
                  <v:imagedata r:id="rId10" o:title="" croptop="23598f" cropbottom="9079f" cropleft="3877f" cropright="26035f"/>
                </v:shape>
              </w:pict>
            </w:r>
          </w:p>
          <w:p w:rsidR="0048317D" w:rsidRPr="00C858A6" w:rsidRDefault="0048317D" w:rsidP="00C858A6">
            <w:pPr>
              <w:jc w:val="both"/>
              <w:rPr>
                <w:rFonts w:eastAsia="標楷體"/>
              </w:rPr>
            </w:pPr>
          </w:p>
        </w:tc>
      </w:tr>
      <w:tr w:rsidR="0048317D" w:rsidRPr="00C858A6" w:rsidTr="000B2CE4">
        <w:tc>
          <w:tcPr>
            <w:tcW w:w="1014" w:type="dxa"/>
            <w:shd w:val="clear" w:color="auto" w:fill="F9F9F9"/>
            <w:vAlign w:val="center"/>
          </w:tcPr>
          <w:p w:rsidR="0048317D" w:rsidRPr="00C858A6" w:rsidRDefault="0048317D" w:rsidP="00C858A6">
            <w:pPr>
              <w:snapToGrid w:val="0"/>
              <w:spacing w:line="300" w:lineRule="exact"/>
              <w:jc w:val="distribute"/>
              <w:rPr>
                <w:rFonts w:eastAsia="標楷體"/>
              </w:rPr>
            </w:pPr>
            <w:r w:rsidRPr="00C858A6">
              <w:rPr>
                <w:rFonts w:eastAsia="標楷體" w:hint="eastAsia"/>
              </w:rPr>
              <w:t>產品名稱</w:t>
            </w:r>
          </w:p>
        </w:tc>
        <w:tc>
          <w:tcPr>
            <w:tcW w:w="1849" w:type="dxa"/>
            <w:shd w:val="clear" w:color="auto" w:fill="F9F9F9"/>
            <w:vAlign w:val="center"/>
          </w:tcPr>
          <w:p w:rsidR="0048317D" w:rsidRPr="00C858A6" w:rsidRDefault="0048317D" w:rsidP="00C858A6">
            <w:pPr>
              <w:snapToGrid w:val="0"/>
              <w:spacing w:line="300" w:lineRule="exact"/>
              <w:jc w:val="center"/>
              <w:rPr>
                <w:rFonts w:eastAsia="標楷體"/>
              </w:rPr>
            </w:pPr>
            <w:r w:rsidRPr="00C858A6">
              <w:rPr>
                <w:rFonts w:eastAsia="標楷體" w:hint="eastAsia"/>
              </w:rPr>
              <w:t>產品圖示</w:t>
            </w:r>
          </w:p>
          <w:p w:rsidR="0048317D" w:rsidRPr="00C858A6" w:rsidRDefault="0048317D" w:rsidP="00C858A6">
            <w:pPr>
              <w:snapToGrid w:val="0"/>
              <w:spacing w:line="300" w:lineRule="exact"/>
              <w:jc w:val="center"/>
              <w:rPr>
                <w:rFonts w:eastAsia="標楷體"/>
              </w:rPr>
            </w:pPr>
            <w:r w:rsidRPr="00C858A6">
              <w:rPr>
                <w:rFonts w:eastAsia="標楷體" w:hint="eastAsia"/>
              </w:rPr>
              <w:t>及介紹</w:t>
            </w:r>
          </w:p>
        </w:tc>
        <w:tc>
          <w:tcPr>
            <w:tcW w:w="4140" w:type="dxa"/>
            <w:shd w:val="clear" w:color="auto" w:fill="F9F9F9"/>
            <w:vAlign w:val="center"/>
          </w:tcPr>
          <w:p w:rsidR="0048317D" w:rsidRPr="00C858A6" w:rsidRDefault="0048317D" w:rsidP="00C858A6">
            <w:pPr>
              <w:snapToGrid w:val="0"/>
              <w:spacing w:line="300" w:lineRule="exact"/>
              <w:jc w:val="center"/>
              <w:rPr>
                <w:rFonts w:eastAsia="標楷體"/>
              </w:rPr>
            </w:pPr>
            <w:r w:rsidRPr="00C858A6">
              <w:rPr>
                <w:rFonts w:eastAsia="標楷體" w:hint="eastAsia"/>
              </w:rPr>
              <w:t>重要用途或功能</w:t>
            </w:r>
          </w:p>
        </w:tc>
        <w:tc>
          <w:tcPr>
            <w:tcW w:w="1800" w:type="dxa"/>
            <w:shd w:val="clear" w:color="auto" w:fill="F9F9F9"/>
          </w:tcPr>
          <w:p w:rsidR="0048317D" w:rsidRPr="00C858A6" w:rsidRDefault="0048317D" w:rsidP="00C858A6">
            <w:pPr>
              <w:jc w:val="center"/>
              <w:rPr>
                <w:rFonts w:eastAsia="標楷體"/>
              </w:rPr>
            </w:pPr>
            <w:r w:rsidRPr="00C858A6">
              <w:rPr>
                <w:rFonts w:eastAsia="標楷體" w:hint="eastAsia"/>
              </w:rPr>
              <w:t>最近一年度</w:t>
            </w:r>
          </w:p>
          <w:p w:rsidR="0048317D" w:rsidRPr="00C858A6" w:rsidRDefault="0048317D" w:rsidP="00C858A6">
            <w:pPr>
              <w:jc w:val="center"/>
              <w:rPr>
                <w:rFonts w:eastAsia="標楷體"/>
              </w:rPr>
            </w:pPr>
            <w:r w:rsidRPr="00C858A6">
              <w:rPr>
                <w:rFonts w:eastAsia="標楷體" w:hint="eastAsia"/>
              </w:rPr>
              <w:t>營收金額</w:t>
            </w:r>
            <w:r w:rsidRPr="00C858A6">
              <w:rPr>
                <w:rFonts w:eastAsia="標楷體"/>
              </w:rPr>
              <w:t>(</w:t>
            </w:r>
            <w:r w:rsidRPr="00C858A6">
              <w:rPr>
                <w:rFonts w:eastAsia="標楷體" w:hint="eastAsia"/>
              </w:rPr>
              <w:t>仟元</w:t>
            </w:r>
            <w:r w:rsidRPr="00C858A6">
              <w:rPr>
                <w:rFonts w:eastAsia="標楷體"/>
              </w:rPr>
              <w:t>)</w:t>
            </w:r>
          </w:p>
        </w:tc>
        <w:tc>
          <w:tcPr>
            <w:tcW w:w="1260" w:type="dxa"/>
            <w:shd w:val="clear" w:color="auto" w:fill="F9F9F9"/>
          </w:tcPr>
          <w:p w:rsidR="0048317D" w:rsidRPr="00C858A6" w:rsidRDefault="0048317D" w:rsidP="00C858A6">
            <w:pPr>
              <w:jc w:val="center"/>
              <w:rPr>
                <w:rFonts w:eastAsia="標楷體"/>
              </w:rPr>
            </w:pPr>
            <w:r w:rsidRPr="00C858A6">
              <w:rPr>
                <w:rFonts w:eastAsia="標楷體" w:hint="eastAsia"/>
              </w:rPr>
              <w:t>佔總營收</w:t>
            </w:r>
          </w:p>
          <w:p w:rsidR="0048317D" w:rsidRPr="00C858A6" w:rsidRDefault="0048317D" w:rsidP="00C858A6">
            <w:pPr>
              <w:jc w:val="center"/>
              <w:rPr>
                <w:rFonts w:eastAsia="標楷體"/>
              </w:rPr>
            </w:pPr>
            <w:r w:rsidRPr="00C858A6">
              <w:rPr>
                <w:rFonts w:eastAsia="標楷體" w:hint="eastAsia"/>
              </w:rPr>
              <w:t>比重</w:t>
            </w:r>
            <w:r w:rsidRPr="00C858A6">
              <w:rPr>
                <w:rFonts w:eastAsia="標楷體"/>
              </w:rPr>
              <w:t>(%)</w:t>
            </w:r>
          </w:p>
        </w:tc>
      </w:tr>
      <w:tr w:rsidR="0048317D" w:rsidRPr="00C858A6" w:rsidTr="000B2CE4">
        <w:tc>
          <w:tcPr>
            <w:tcW w:w="1014" w:type="dxa"/>
            <w:vAlign w:val="center"/>
          </w:tcPr>
          <w:p w:rsidR="0048317D" w:rsidRPr="00F16831" w:rsidRDefault="0048317D" w:rsidP="006A142C">
            <w:pPr>
              <w:tabs>
                <w:tab w:val="left" w:leader="dot" w:pos="6804"/>
                <w:tab w:val="right" w:pos="7598"/>
              </w:tabs>
              <w:snapToGrid w:val="0"/>
              <w:spacing w:line="300" w:lineRule="exact"/>
              <w:jc w:val="distribute"/>
              <w:rPr>
                <w:rFonts w:ascii="標楷體" w:eastAsia="標楷體" w:hAnsi="標楷體"/>
                <w:sz w:val="20"/>
              </w:rPr>
            </w:pPr>
            <w:r w:rsidRPr="000B2CE4">
              <w:rPr>
                <w:rFonts w:ascii="標楷體" w:eastAsia="標楷體" w:hAnsi="標楷體" w:cs="新細明體" w:hint="eastAsia"/>
                <w:kern w:val="0"/>
              </w:rPr>
              <w:t>遊戲軟體收入</w:t>
            </w:r>
          </w:p>
        </w:tc>
        <w:tc>
          <w:tcPr>
            <w:tcW w:w="1849" w:type="dxa"/>
            <w:vAlign w:val="center"/>
          </w:tcPr>
          <w:p w:rsidR="0048317D" w:rsidRPr="00BC1D0D" w:rsidRDefault="0048317D" w:rsidP="000B2CE4">
            <w:pPr>
              <w:tabs>
                <w:tab w:val="left" w:leader="dot" w:pos="6804"/>
                <w:tab w:val="right" w:pos="7598"/>
              </w:tabs>
              <w:snapToGrid w:val="0"/>
              <w:spacing w:line="300" w:lineRule="exact"/>
              <w:rPr>
                <w:rFonts w:ascii="標楷體" w:eastAsia="標楷體" w:hAnsi="標楷體"/>
                <w:b/>
                <w:bCs/>
                <w:color w:val="800080"/>
                <w:szCs w:val="26"/>
              </w:rPr>
            </w:pPr>
            <w:r w:rsidRPr="00BC1D0D">
              <w:rPr>
                <w:rFonts w:ascii="標楷體" w:eastAsia="標楷體" w:hAnsi="標楷體" w:hint="eastAsia"/>
                <w:b/>
                <w:bCs/>
                <w:color w:val="800080"/>
                <w:szCs w:val="26"/>
              </w:rPr>
              <w:t>《風色幻想》</w:t>
            </w:r>
          </w:p>
          <w:p w:rsidR="0048317D" w:rsidRPr="00BC1D0D" w:rsidRDefault="0048317D" w:rsidP="000B2CE4">
            <w:pPr>
              <w:tabs>
                <w:tab w:val="left" w:leader="dot" w:pos="6804"/>
                <w:tab w:val="right" w:pos="7598"/>
              </w:tabs>
              <w:snapToGrid w:val="0"/>
              <w:spacing w:line="300" w:lineRule="exact"/>
              <w:rPr>
                <w:rFonts w:ascii="標楷體" w:eastAsia="標楷體" w:hAnsi="標楷體"/>
                <w:b/>
                <w:bCs/>
                <w:color w:val="800080"/>
                <w:szCs w:val="26"/>
              </w:rPr>
            </w:pPr>
            <w:r w:rsidRPr="00BC1D0D">
              <w:rPr>
                <w:rFonts w:ascii="標楷體" w:eastAsia="標楷體" w:hAnsi="標楷體" w:hint="eastAsia"/>
                <w:b/>
                <w:bCs/>
                <w:color w:val="800080"/>
                <w:szCs w:val="26"/>
              </w:rPr>
              <w:t>《童話大戰》</w:t>
            </w:r>
          </w:p>
          <w:p w:rsidR="0048317D" w:rsidRPr="00BC1D0D" w:rsidRDefault="0048317D" w:rsidP="000B2CE4">
            <w:pPr>
              <w:tabs>
                <w:tab w:val="left" w:leader="dot" w:pos="6804"/>
                <w:tab w:val="right" w:pos="7598"/>
              </w:tabs>
              <w:snapToGrid w:val="0"/>
              <w:spacing w:line="300" w:lineRule="exact"/>
              <w:rPr>
                <w:rFonts w:ascii="標楷體" w:eastAsia="標楷體" w:hAnsi="標楷體"/>
                <w:b/>
                <w:bCs/>
                <w:color w:val="800080"/>
                <w:szCs w:val="26"/>
              </w:rPr>
            </w:pPr>
            <w:r w:rsidRPr="00BC1D0D">
              <w:rPr>
                <w:rFonts w:ascii="標楷體" w:eastAsia="標楷體" w:hAnsi="標楷體" w:hint="eastAsia"/>
                <w:b/>
                <w:bCs/>
                <w:color w:val="800080"/>
                <w:szCs w:val="26"/>
              </w:rPr>
              <w:t>《永恆星語》</w:t>
            </w:r>
          </w:p>
          <w:p w:rsidR="0048317D" w:rsidRPr="00BC1D0D" w:rsidRDefault="0048317D" w:rsidP="000B2CE4">
            <w:pPr>
              <w:tabs>
                <w:tab w:val="left" w:leader="dot" w:pos="6804"/>
                <w:tab w:val="right" w:pos="7598"/>
              </w:tabs>
              <w:snapToGrid w:val="0"/>
              <w:spacing w:line="300" w:lineRule="exact"/>
              <w:rPr>
                <w:rFonts w:ascii="標楷體" w:eastAsia="標楷體" w:hAnsi="標楷體"/>
                <w:b/>
                <w:bCs/>
                <w:color w:val="800080"/>
                <w:szCs w:val="26"/>
              </w:rPr>
            </w:pPr>
            <w:r w:rsidRPr="00BC1D0D">
              <w:rPr>
                <w:rFonts w:ascii="標楷體" w:eastAsia="標楷體" w:hAnsi="標楷體" w:hint="eastAsia"/>
                <w:b/>
                <w:bCs/>
                <w:color w:val="800080"/>
                <w:szCs w:val="26"/>
              </w:rPr>
              <w:t>《聖痕幻想》</w:t>
            </w:r>
          </w:p>
          <w:p w:rsidR="0048317D" w:rsidRPr="00BC1D0D" w:rsidRDefault="0048317D" w:rsidP="000B2CE4">
            <w:pPr>
              <w:tabs>
                <w:tab w:val="left" w:leader="dot" w:pos="6804"/>
                <w:tab w:val="right" w:pos="7598"/>
              </w:tabs>
              <w:snapToGrid w:val="0"/>
              <w:spacing w:line="300" w:lineRule="exact"/>
              <w:rPr>
                <w:rFonts w:ascii="標楷體" w:eastAsia="標楷體" w:hAnsi="標楷體"/>
                <w:b/>
                <w:bCs/>
                <w:color w:val="800080"/>
                <w:szCs w:val="26"/>
              </w:rPr>
            </w:pPr>
            <w:r w:rsidRPr="00BC1D0D">
              <w:rPr>
                <w:rFonts w:ascii="標楷體" w:eastAsia="標楷體" w:hAnsi="標楷體" w:hint="eastAsia"/>
                <w:b/>
                <w:bCs/>
                <w:color w:val="800080"/>
                <w:szCs w:val="26"/>
              </w:rPr>
              <w:t>《仙姬幻想》</w:t>
            </w:r>
          </w:p>
          <w:p w:rsidR="0048317D" w:rsidRPr="00BC1D0D" w:rsidRDefault="0048317D" w:rsidP="006672F0">
            <w:pPr>
              <w:tabs>
                <w:tab w:val="left" w:leader="dot" w:pos="6804"/>
                <w:tab w:val="right" w:pos="7598"/>
              </w:tabs>
              <w:snapToGrid w:val="0"/>
              <w:spacing w:line="300" w:lineRule="exact"/>
              <w:rPr>
                <w:rFonts w:ascii="標楷體" w:eastAsia="標楷體" w:hAnsi="標楷體"/>
                <w:b/>
                <w:bCs/>
                <w:color w:val="800080"/>
                <w:szCs w:val="26"/>
              </w:rPr>
            </w:pPr>
            <w:r w:rsidRPr="00BC1D0D">
              <w:rPr>
                <w:rFonts w:ascii="標楷體" w:eastAsia="標楷體" w:hAnsi="標楷體" w:hint="eastAsia"/>
                <w:b/>
                <w:bCs/>
                <w:color w:val="800080"/>
                <w:szCs w:val="26"/>
              </w:rPr>
              <w:t>《少女兵器》</w:t>
            </w:r>
          </w:p>
        </w:tc>
        <w:tc>
          <w:tcPr>
            <w:tcW w:w="4140" w:type="dxa"/>
            <w:vAlign w:val="center"/>
          </w:tcPr>
          <w:p w:rsidR="0048317D" w:rsidRPr="00BC1D0D" w:rsidRDefault="0048317D" w:rsidP="006A142C">
            <w:pPr>
              <w:snapToGrid w:val="0"/>
              <w:spacing w:line="240" w:lineRule="atLeast"/>
              <w:jc w:val="both"/>
              <w:rPr>
                <w:rFonts w:ascii="標楷體" w:eastAsia="標楷體" w:hAnsi="標楷體"/>
                <w:sz w:val="20"/>
                <w:szCs w:val="26"/>
              </w:rPr>
            </w:pPr>
            <w:r w:rsidRPr="00BC1D0D">
              <w:rPr>
                <w:rFonts w:ascii="標楷體" w:eastAsia="標楷體" w:hAnsi="標楷體" w:cs="新細明體" w:hint="eastAsia"/>
                <w:kern w:val="0"/>
              </w:rPr>
              <w:t>提供各式線上及行動遊戲，以滿足玩家的娛樂需求。</w:t>
            </w:r>
            <w:bookmarkStart w:id="16" w:name="_GoBack"/>
            <w:bookmarkEnd w:id="16"/>
          </w:p>
        </w:tc>
        <w:tc>
          <w:tcPr>
            <w:tcW w:w="1800" w:type="dxa"/>
            <w:vAlign w:val="center"/>
          </w:tcPr>
          <w:p w:rsidR="0048317D" w:rsidRPr="00C858A6" w:rsidRDefault="0048317D" w:rsidP="00C858A6">
            <w:pPr>
              <w:spacing w:line="300" w:lineRule="exact"/>
              <w:jc w:val="right"/>
              <w:rPr>
                <w:rFonts w:eastAsia="標楷體"/>
              </w:rPr>
            </w:pPr>
            <w:r>
              <w:rPr>
                <w:rFonts w:eastAsia="標楷體"/>
              </w:rPr>
              <w:t>82,596</w:t>
            </w:r>
          </w:p>
        </w:tc>
        <w:tc>
          <w:tcPr>
            <w:tcW w:w="1260" w:type="dxa"/>
            <w:vAlign w:val="center"/>
          </w:tcPr>
          <w:p w:rsidR="0048317D" w:rsidRPr="00C858A6" w:rsidRDefault="0048317D" w:rsidP="00C858A6">
            <w:pPr>
              <w:spacing w:line="300" w:lineRule="exact"/>
              <w:jc w:val="right"/>
              <w:rPr>
                <w:rFonts w:eastAsia="標楷體"/>
              </w:rPr>
            </w:pPr>
            <w:r>
              <w:rPr>
                <w:rFonts w:eastAsia="標楷體"/>
              </w:rPr>
              <w:t>100%</w:t>
            </w:r>
          </w:p>
        </w:tc>
      </w:tr>
      <w:tr w:rsidR="0048317D" w:rsidRPr="00C858A6" w:rsidTr="000B2CE4">
        <w:trPr>
          <w:cantSplit/>
        </w:trPr>
        <w:tc>
          <w:tcPr>
            <w:tcW w:w="7003" w:type="dxa"/>
            <w:gridSpan w:val="3"/>
            <w:shd w:val="clear" w:color="auto" w:fill="F9F9F9"/>
          </w:tcPr>
          <w:p w:rsidR="0048317D" w:rsidRPr="00C858A6" w:rsidRDefault="0048317D" w:rsidP="00C858A6">
            <w:pPr>
              <w:jc w:val="both"/>
              <w:rPr>
                <w:rFonts w:eastAsia="標楷體"/>
              </w:rPr>
            </w:pPr>
            <w:r w:rsidRPr="00C858A6">
              <w:rPr>
                <w:rFonts w:eastAsia="標楷體" w:hint="eastAsia"/>
              </w:rPr>
              <w:t>合</w:t>
            </w:r>
            <w:r w:rsidRPr="00C858A6">
              <w:rPr>
                <w:rFonts w:eastAsia="標楷體"/>
              </w:rPr>
              <w:t xml:space="preserve">     </w:t>
            </w:r>
            <w:r w:rsidRPr="00C858A6">
              <w:rPr>
                <w:rFonts w:eastAsia="標楷體" w:hint="eastAsia"/>
              </w:rPr>
              <w:t>計</w:t>
            </w:r>
          </w:p>
        </w:tc>
        <w:tc>
          <w:tcPr>
            <w:tcW w:w="1800" w:type="dxa"/>
            <w:vAlign w:val="center"/>
          </w:tcPr>
          <w:p w:rsidR="0048317D" w:rsidRPr="00C858A6" w:rsidRDefault="0048317D" w:rsidP="00C858A6">
            <w:pPr>
              <w:spacing w:line="300" w:lineRule="exact"/>
              <w:jc w:val="right"/>
              <w:rPr>
                <w:rFonts w:eastAsia="標楷體"/>
              </w:rPr>
            </w:pPr>
            <w:r>
              <w:rPr>
                <w:rFonts w:eastAsia="標楷體"/>
              </w:rPr>
              <w:t>82,596</w:t>
            </w:r>
          </w:p>
        </w:tc>
        <w:tc>
          <w:tcPr>
            <w:tcW w:w="1260" w:type="dxa"/>
            <w:vAlign w:val="center"/>
          </w:tcPr>
          <w:p w:rsidR="0048317D" w:rsidRPr="00C858A6" w:rsidRDefault="0048317D" w:rsidP="00C858A6">
            <w:pPr>
              <w:spacing w:line="300" w:lineRule="exact"/>
              <w:jc w:val="right"/>
              <w:rPr>
                <w:rFonts w:eastAsia="標楷體"/>
              </w:rPr>
            </w:pPr>
            <w:r>
              <w:rPr>
                <w:rFonts w:eastAsia="標楷體"/>
              </w:rPr>
              <w:t>100%</w:t>
            </w:r>
          </w:p>
        </w:tc>
      </w:tr>
    </w:tbl>
    <w:p w:rsidR="0048317D" w:rsidRDefault="0048317D">
      <w:pPr>
        <w:jc w:val="both"/>
        <w:rPr>
          <w:rFonts w:ascii="新細明體"/>
        </w:rPr>
      </w:pPr>
      <w:bookmarkStart w:id="17" w:name="主要業務項目"/>
      <w:bookmarkEnd w:id="17"/>
    </w:p>
    <w:p w:rsidR="0048317D" w:rsidRDefault="0048317D">
      <w:pPr>
        <w:jc w:val="both"/>
        <w:rPr>
          <w:rFonts w:ascii="新細明體"/>
        </w:rPr>
      </w:pPr>
      <w:r>
        <w:rPr>
          <w:rFonts w:ascii="新細明體" w:hAnsi="新細明體"/>
        </w:rPr>
        <w:t xml:space="preserve">                                                                          </w:t>
      </w:r>
    </w:p>
    <w:p w:rsidR="0048317D" w:rsidRDefault="0048317D">
      <w:pPr>
        <w:rPr>
          <w:rFonts w:ascii="新細明體"/>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48317D" w:rsidRPr="00B82986" w:rsidTr="00B82986">
        <w:trPr>
          <w:trHeight w:hRule="exact" w:val="1092"/>
          <w:jc w:val="center"/>
        </w:trPr>
        <w:tc>
          <w:tcPr>
            <w:tcW w:w="10468" w:type="dxa"/>
            <w:gridSpan w:val="8"/>
            <w:tcBorders>
              <w:top w:val="single" w:sz="12" w:space="0" w:color="auto"/>
              <w:left w:val="single" w:sz="12" w:space="0" w:color="auto"/>
              <w:bottom w:val="single" w:sz="6" w:space="0" w:color="auto"/>
              <w:right w:val="single" w:sz="12" w:space="0" w:color="auto"/>
            </w:tcBorders>
            <w:vAlign w:val="center"/>
          </w:tcPr>
          <w:p w:rsidR="0048317D" w:rsidRPr="00B82986" w:rsidRDefault="00273025" w:rsidP="00BC1D0D">
            <w:pPr>
              <w:ind w:firstLineChars="500" w:firstLine="1200"/>
              <w:rPr>
                <w:rFonts w:eastAsia="標楷體"/>
                <w:b/>
                <w:bCs/>
                <w:sz w:val="28"/>
              </w:rPr>
            </w:pPr>
            <w:r>
              <w:rPr>
                <w:noProof/>
              </w:rPr>
              <w:pict>
                <v:shape id="Text Box 9" o:spid="_x0000_s1037" type="#_x0000_t202" style="position:absolute;left:0;text-align:left;margin-left:0;margin-top:-.55pt;width:523pt;height:53.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" fillcolor="#ededed" stroked="f">
                  <v:fill rotate="t" focus="50%" type="gradient"/>
                  <v:textbox>
                    <w:txbxContent>
                      <w:p w:rsidR="0048317D" w:rsidRDefault="0048317D" w:rsidP="00B82986">
                        <w:bookmarkStart w:id="18" w:name="最近五年度簡明損益表及申請年度截至最近月份止之自結損益表"/>
                        <w:bookmarkEnd w:id="18"/>
                      </w:p>
                    </w:txbxContent>
                  </v:textbox>
                </v:shape>
              </w:pict>
            </w:r>
            <w:r w:rsidR="0048317D" w:rsidRPr="00B82986">
              <w:rPr>
                <w:rFonts w:eastAsia="標楷體" w:hAnsi="標楷體" w:hint="eastAsia"/>
                <w:b/>
                <w:bCs/>
                <w:sz w:val="28"/>
              </w:rPr>
              <w:t>最近五年度簡明損益表及申請年度截至最近月份止之</w:t>
            </w:r>
            <w:r w:rsidR="0048317D" w:rsidRPr="00B82986">
              <w:rPr>
                <w:rFonts w:eastAsia="標楷體" w:hAnsi="標楷體" w:hint="eastAsia"/>
                <w:b/>
                <w:bCs/>
                <w:sz w:val="28"/>
                <w:u w:val="single"/>
              </w:rPr>
              <w:t>自結</w:t>
            </w:r>
            <w:r w:rsidR="0048317D" w:rsidRPr="00B82986">
              <w:rPr>
                <w:rFonts w:eastAsia="標楷體" w:hAnsi="標楷體" w:hint="eastAsia"/>
                <w:b/>
                <w:bCs/>
                <w:sz w:val="28"/>
              </w:rPr>
              <w:t>損益表</w:t>
            </w:r>
            <w:r w:rsidR="0048317D" w:rsidRPr="00B82986">
              <w:rPr>
                <w:rFonts w:eastAsia="標楷體"/>
                <w:b/>
                <w:bCs/>
                <w:sz w:val="28"/>
              </w:rPr>
              <w:t xml:space="preserve">  </w:t>
            </w:r>
          </w:p>
          <w:p w:rsidR="0048317D" w:rsidRPr="00B82986" w:rsidRDefault="0048317D" w:rsidP="00BC1D0D">
            <w:pPr>
              <w:ind w:firstLineChars="3500" w:firstLine="8400"/>
              <w:rPr>
                <w:rFonts w:eastAsia="標楷體"/>
              </w:rPr>
            </w:pPr>
            <w:r w:rsidRPr="00B82986">
              <w:rPr>
                <w:rFonts w:eastAsia="標楷體" w:hAnsi="標楷體" w:hint="eastAsia"/>
              </w:rPr>
              <w:t>單位：新台幣仟元</w:t>
            </w:r>
            <w:r w:rsidRPr="00B82986">
              <w:rPr>
                <w:rFonts w:eastAsia="標楷體"/>
              </w:rPr>
              <w:t xml:space="preserve">                      </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8317D" w:rsidRPr="00B82986" w:rsidRDefault="0048317D" w:rsidP="00B82986">
            <w:pPr>
              <w:ind w:left="57" w:right="57"/>
              <w:jc w:val="right"/>
              <w:rPr>
                <w:rFonts w:eastAsia="標楷體"/>
              </w:rPr>
            </w:pPr>
            <w:r w:rsidRPr="00B82986">
              <w:rPr>
                <w:rFonts w:eastAsia="標楷體" w:hAnsi="標楷體" w:hint="eastAsia"/>
              </w:rPr>
              <w:t>年度</w:t>
            </w:r>
          </w:p>
          <w:p w:rsidR="0048317D" w:rsidRPr="00B82986" w:rsidRDefault="0048317D" w:rsidP="00B82986">
            <w:pPr>
              <w:rPr>
                <w:rFonts w:eastAsia="標楷體"/>
              </w:rPr>
            </w:pPr>
            <w:r w:rsidRPr="00B82986">
              <w:rPr>
                <w:rFonts w:eastAsia="標楷體" w:hAnsi="標楷體" w:hint="eastAsia"/>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rPr>
            </w:pPr>
            <w:r w:rsidRPr="00B82986">
              <w:rPr>
                <w:rFonts w:eastAsia="標楷體" w:hAnsi="標楷體"/>
              </w:rPr>
              <w:t>98</w:t>
            </w:r>
            <w:r w:rsidRPr="00B82986">
              <w:rPr>
                <w:rFonts w:eastAsia="標楷體" w:hAnsi="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rPr>
            </w:pPr>
            <w:r w:rsidRPr="00B82986">
              <w:rPr>
                <w:rFonts w:eastAsia="標楷體" w:hAnsi="標楷體"/>
              </w:rPr>
              <w:t>99</w:t>
            </w:r>
            <w:r w:rsidRPr="00B82986">
              <w:rPr>
                <w:rFonts w:eastAsia="標楷體" w:hAnsi="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rPr>
            </w:pPr>
            <w:r w:rsidRPr="00B82986">
              <w:rPr>
                <w:rFonts w:eastAsia="標楷體" w:hAnsi="標楷體"/>
              </w:rPr>
              <w:t>100</w:t>
            </w:r>
            <w:r w:rsidRPr="00B82986">
              <w:rPr>
                <w:rFonts w:eastAsia="標楷體" w:hAnsi="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rPr>
            </w:pPr>
            <w:r w:rsidRPr="00B82986">
              <w:rPr>
                <w:rFonts w:eastAsia="標楷體"/>
              </w:rPr>
              <w:t>101</w:t>
            </w:r>
            <w:r w:rsidRPr="00B82986">
              <w:rPr>
                <w:rFonts w:eastAsia="標楷體" w:hint="eastAsia"/>
              </w:rPr>
              <w:t>年</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jc w:val="center"/>
              <w:rPr>
                <w:rFonts w:eastAsia="標楷體"/>
              </w:rPr>
            </w:pPr>
            <w:r w:rsidRPr="00B82986">
              <w:rPr>
                <w:rFonts w:eastAsia="標楷體"/>
              </w:rPr>
              <w:t>102</w:t>
            </w:r>
            <w:r w:rsidRPr="00B82986">
              <w:rPr>
                <w:rFonts w:eastAsia="標楷體" w:hint="eastAsia"/>
              </w:rPr>
              <w:t>年</w:t>
            </w:r>
          </w:p>
        </w:tc>
        <w:tc>
          <w:tcPr>
            <w:tcW w:w="1800" w:type="dxa"/>
            <w:tcBorders>
              <w:top w:val="single" w:sz="6" w:space="0" w:color="auto"/>
              <w:bottom w:val="single" w:sz="6" w:space="0" w:color="auto"/>
              <w:right w:val="single" w:sz="12" w:space="0" w:color="auto"/>
            </w:tcBorders>
            <w:vAlign w:val="center"/>
          </w:tcPr>
          <w:p w:rsidR="0048317D" w:rsidRPr="00B82986" w:rsidRDefault="0048317D" w:rsidP="00B82986">
            <w:pPr>
              <w:jc w:val="center"/>
              <w:rPr>
                <w:rFonts w:eastAsia="標楷體"/>
              </w:rPr>
            </w:pPr>
            <w:r w:rsidRPr="00B82986">
              <w:rPr>
                <w:rFonts w:eastAsia="標楷體"/>
              </w:rPr>
              <w:t xml:space="preserve"> 103</w:t>
            </w:r>
            <w:r w:rsidRPr="00B82986">
              <w:rPr>
                <w:rFonts w:eastAsia="標楷體" w:hAnsi="標楷體" w:hint="eastAsia"/>
              </w:rPr>
              <w:t>年截</w:t>
            </w:r>
          </w:p>
          <w:p w:rsidR="0048317D" w:rsidRPr="00B82986" w:rsidRDefault="0048317D" w:rsidP="00B82986">
            <w:pPr>
              <w:jc w:val="center"/>
              <w:rPr>
                <w:rFonts w:eastAsia="標楷體" w:hAnsi="標楷體"/>
                <w:highlight w:val="yellow"/>
              </w:rPr>
            </w:pPr>
            <w:r w:rsidRPr="00B82986">
              <w:rPr>
                <w:rFonts w:eastAsia="標楷體" w:hAnsi="標楷體" w:hint="eastAsia"/>
              </w:rPr>
              <w:t>至</w:t>
            </w:r>
            <w:r>
              <w:rPr>
                <w:rFonts w:eastAsia="標楷體"/>
              </w:rPr>
              <w:t>9</w:t>
            </w:r>
            <w:r w:rsidRPr="00B82986">
              <w:rPr>
                <w:rFonts w:eastAsia="標楷體" w:hAnsi="標楷體" w:hint="eastAsia"/>
              </w:rPr>
              <w:t>月份止</w:t>
            </w:r>
            <w:r>
              <w:rPr>
                <w:rFonts w:eastAsia="標楷體" w:hAnsi="標楷體"/>
              </w:rPr>
              <w:t>(</w:t>
            </w:r>
            <w:r>
              <w:rPr>
                <w:rFonts w:eastAsia="標楷體" w:hAnsi="標楷體" w:hint="eastAsia"/>
              </w:rPr>
              <w:t>註</w:t>
            </w:r>
            <w:r>
              <w:rPr>
                <w:rFonts w:eastAsia="標楷體" w:hAnsi="標楷體"/>
              </w:rPr>
              <w:t>3)</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3,117</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80,818</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60,378</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61,165</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C1D0D">
            <w:pPr>
              <w:spacing w:line="280" w:lineRule="exact"/>
              <w:ind w:left="204" w:hangingChars="85" w:hanging="204"/>
              <w:jc w:val="right"/>
            </w:pPr>
            <w:r w:rsidRPr="00B82986">
              <w:t>82,596</w:t>
            </w:r>
          </w:p>
        </w:tc>
        <w:tc>
          <w:tcPr>
            <w:tcW w:w="1800" w:type="dxa"/>
            <w:tcBorders>
              <w:top w:val="single" w:sz="6" w:space="0" w:color="auto"/>
              <w:bottom w:val="single" w:sz="6" w:space="0" w:color="auto"/>
              <w:right w:val="single" w:sz="12" w:space="0" w:color="auto"/>
            </w:tcBorders>
            <w:vAlign w:val="center"/>
          </w:tcPr>
          <w:p w:rsidR="0048317D" w:rsidRPr="00B82986" w:rsidRDefault="0048317D" w:rsidP="00BC1D0D">
            <w:pPr>
              <w:spacing w:line="280" w:lineRule="exact"/>
              <w:ind w:left="204" w:hangingChars="85" w:hanging="204"/>
              <w:jc w:val="right"/>
            </w:pPr>
            <w:r>
              <w:t>56,892</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2,578</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51,281</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43,040</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59,677</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spacing w:line="280" w:lineRule="exact"/>
              <w:jc w:val="right"/>
            </w:pPr>
            <w:r w:rsidRPr="00B82986">
              <w:t>80,187</w:t>
            </w:r>
          </w:p>
        </w:tc>
        <w:tc>
          <w:tcPr>
            <w:tcW w:w="1800" w:type="dxa"/>
            <w:tcBorders>
              <w:top w:val="single" w:sz="6" w:space="0" w:color="auto"/>
              <w:bottom w:val="single" w:sz="6" w:space="0" w:color="auto"/>
              <w:right w:val="single" w:sz="12" w:space="0" w:color="auto"/>
            </w:tcBorders>
            <w:vAlign w:val="center"/>
          </w:tcPr>
          <w:p w:rsidR="0048317D" w:rsidRPr="00B82986" w:rsidRDefault="0048317D" w:rsidP="00BC1D0D">
            <w:pPr>
              <w:spacing w:line="280" w:lineRule="exact"/>
              <w:ind w:left="204" w:hangingChars="85" w:hanging="204"/>
              <w:jc w:val="right"/>
            </w:pPr>
            <w:r>
              <w:t>56,190</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hAnsi="標楷體"/>
              </w:rPr>
            </w:pPr>
            <w:r w:rsidRPr="00B82986">
              <w:rPr>
                <w:rFonts w:eastAsia="標楷體" w:hAnsi="標楷體" w:hint="eastAsia"/>
              </w:rPr>
              <w:t>毛利率</w:t>
            </w:r>
            <w:r w:rsidRPr="00B82986">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right"/>
              <w:rPr>
                <w:color w:val="000000"/>
              </w:rPr>
            </w:pPr>
            <w:r w:rsidRPr="00B82986">
              <w:rPr>
                <w:color w:val="000000"/>
              </w:rPr>
              <w:t>82.71</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right"/>
              <w:rPr>
                <w:color w:val="000000"/>
              </w:rPr>
            </w:pPr>
            <w:r w:rsidRPr="00B82986">
              <w:rPr>
                <w:color w:val="000000"/>
              </w:rPr>
              <w:t>63.45</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right"/>
              <w:rPr>
                <w:color w:val="000000"/>
              </w:rPr>
            </w:pPr>
            <w:r w:rsidRPr="00B82986">
              <w:rPr>
                <w:color w:val="000000"/>
              </w:rPr>
              <w:t>71.28</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right"/>
              <w:rPr>
                <w:color w:val="000000"/>
              </w:rPr>
            </w:pPr>
            <w:r w:rsidRPr="00B82986">
              <w:rPr>
                <w:color w:val="000000"/>
              </w:rPr>
              <w:t>97.57</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jc w:val="right"/>
              <w:rPr>
                <w:color w:val="000000"/>
              </w:rPr>
            </w:pPr>
            <w:r w:rsidRPr="00B82986">
              <w:rPr>
                <w:color w:val="000000"/>
              </w:rPr>
              <w:t>97.08</w:t>
            </w:r>
          </w:p>
        </w:tc>
        <w:tc>
          <w:tcPr>
            <w:tcW w:w="1800" w:type="dxa"/>
            <w:tcBorders>
              <w:top w:val="single" w:sz="6" w:space="0" w:color="auto"/>
              <w:bottom w:val="single" w:sz="6" w:space="0" w:color="auto"/>
              <w:right w:val="single" w:sz="12" w:space="0" w:color="auto"/>
            </w:tcBorders>
            <w:vAlign w:val="center"/>
          </w:tcPr>
          <w:p w:rsidR="0048317D" w:rsidRPr="00B82986" w:rsidRDefault="0048317D" w:rsidP="00B82986">
            <w:pPr>
              <w:jc w:val="right"/>
              <w:rPr>
                <w:color w:val="000000"/>
              </w:rPr>
            </w:pPr>
            <w:r>
              <w:rPr>
                <w:color w:val="000000"/>
              </w:rPr>
              <w:t>98.77</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1</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3,829</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2,124</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3,476</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spacing w:line="280" w:lineRule="exact"/>
              <w:jc w:val="right"/>
            </w:pPr>
            <w:r w:rsidRPr="00B82986">
              <w:t xml:space="preserve"> 5,964</w:t>
            </w:r>
          </w:p>
        </w:tc>
        <w:tc>
          <w:tcPr>
            <w:tcW w:w="1800" w:type="dxa"/>
            <w:tcBorders>
              <w:top w:val="single" w:sz="6" w:space="0" w:color="auto"/>
              <w:bottom w:val="single" w:sz="6" w:space="0" w:color="auto"/>
              <w:right w:val="single" w:sz="12" w:space="0" w:color="auto"/>
            </w:tcBorders>
            <w:vAlign w:val="center"/>
          </w:tcPr>
          <w:p w:rsidR="0048317D" w:rsidRPr="00B33DF0" w:rsidRDefault="0048317D" w:rsidP="00002725">
            <w:pPr>
              <w:jc w:val="right"/>
              <w:rPr>
                <w:color w:val="000000"/>
              </w:rPr>
            </w:pPr>
            <w:r w:rsidRPr="00B33DF0">
              <w:rPr>
                <w:color w:val="000000"/>
              </w:rPr>
              <w:t>13,714</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rPr>
                <w:rFonts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6,278</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3,092</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6,498</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spacing w:line="280" w:lineRule="exact"/>
              <w:jc w:val="right"/>
            </w:pPr>
            <w:r w:rsidRPr="00B82986">
              <w:t xml:space="preserve"> 2,095</w:t>
            </w:r>
          </w:p>
        </w:tc>
        <w:tc>
          <w:tcPr>
            <w:tcW w:w="1800" w:type="dxa"/>
            <w:tcBorders>
              <w:top w:val="single" w:sz="6" w:space="0" w:color="auto"/>
              <w:bottom w:val="single" w:sz="6" w:space="0" w:color="auto"/>
              <w:right w:val="single" w:sz="12" w:space="0" w:color="auto"/>
            </w:tcBorders>
            <w:vAlign w:val="center"/>
          </w:tcPr>
          <w:p w:rsidR="0048317D" w:rsidRPr="00B33DF0" w:rsidRDefault="0048317D" w:rsidP="00B82986">
            <w:pPr>
              <w:jc w:val="right"/>
              <w:rPr>
                <w:color w:val="000000"/>
              </w:rPr>
            </w:pPr>
            <w:r w:rsidRPr="00B33DF0">
              <w:rPr>
                <w:color w:val="000000"/>
              </w:rPr>
              <w:t>110</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104</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22,503</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6,984</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21,300</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spacing w:line="280" w:lineRule="exact"/>
              <w:jc w:val="right"/>
            </w:pPr>
            <w:r w:rsidRPr="00B82986">
              <w:t>48,230</w:t>
            </w:r>
          </w:p>
        </w:tc>
        <w:tc>
          <w:tcPr>
            <w:tcW w:w="1800" w:type="dxa"/>
            <w:tcBorders>
              <w:top w:val="single" w:sz="6" w:space="0" w:color="auto"/>
              <w:bottom w:val="single" w:sz="6" w:space="0" w:color="auto"/>
              <w:right w:val="single" w:sz="12" w:space="0" w:color="auto"/>
            </w:tcBorders>
            <w:vAlign w:val="center"/>
          </w:tcPr>
          <w:p w:rsidR="0048317D" w:rsidRPr="00B33DF0" w:rsidRDefault="0048317D" w:rsidP="00BC1D0D">
            <w:pPr>
              <w:spacing w:line="280" w:lineRule="exact"/>
              <w:ind w:left="204" w:hangingChars="85" w:hanging="204"/>
              <w:jc w:val="right"/>
            </w:pPr>
            <w:r w:rsidRPr="00B33DF0">
              <w:t>30,684</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80</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15,597</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(439)</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10,334</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spacing w:line="280" w:lineRule="exact"/>
              <w:jc w:val="right"/>
            </w:pPr>
            <w:r w:rsidRPr="00B82986">
              <w:t>35,283</w:t>
            </w:r>
          </w:p>
        </w:tc>
        <w:tc>
          <w:tcPr>
            <w:tcW w:w="1800" w:type="dxa"/>
            <w:tcBorders>
              <w:top w:val="single" w:sz="6" w:space="0" w:color="auto"/>
              <w:bottom w:val="single" w:sz="6" w:space="0" w:color="auto"/>
              <w:right w:val="single" w:sz="12" w:space="0" w:color="auto"/>
            </w:tcBorders>
            <w:vAlign w:val="center"/>
          </w:tcPr>
          <w:p w:rsidR="0048317D" w:rsidRPr="00B33DF0" w:rsidRDefault="0048317D" w:rsidP="00BC1D0D">
            <w:pPr>
              <w:spacing w:line="280" w:lineRule="exact"/>
              <w:ind w:left="204" w:hangingChars="85" w:hanging="204"/>
              <w:jc w:val="right"/>
            </w:pPr>
            <w:r w:rsidRPr="00B33DF0">
              <w:t>24,560</w:t>
            </w:r>
          </w:p>
        </w:tc>
      </w:tr>
      <w:tr w:rsidR="0048317D" w:rsidRPr="00B82986" w:rsidTr="00B8298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Pr="00B82986" w:rsidRDefault="0048317D" w:rsidP="00B82986">
            <w:pPr>
              <w:jc w:val="distribute"/>
              <w:rPr>
                <w:rFonts w:eastAsia="標楷體"/>
              </w:rPr>
            </w:pPr>
            <w:r w:rsidRPr="00B82986">
              <w:rPr>
                <w:rFonts w:eastAsia="標楷體" w:hAnsi="標楷體" w:hint="eastAsia"/>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0.05</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1.95</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(0.05)</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spacing w:line="280" w:lineRule="exact"/>
              <w:jc w:val="right"/>
            </w:pPr>
            <w:r w:rsidRPr="00B82986">
              <w:t xml:space="preserve">  1.19</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spacing w:line="280" w:lineRule="exact"/>
              <w:jc w:val="right"/>
            </w:pPr>
            <w:r w:rsidRPr="00B82986">
              <w:t xml:space="preserve">  4.06</w:t>
            </w:r>
          </w:p>
        </w:tc>
        <w:tc>
          <w:tcPr>
            <w:tcW w:w="1800" w:type="dxa"/>
            <w:tcBorders>
              <w:top w:val="single" w:sz="6" w:space="0" w:color="auto"/>
              <w:bottom w:val="single" w:sz="6" w:space="0" w:color="auto"/>
              <w:right w:val="single" w:sz="12" w:space="0" w:color="auto"/>
            </w:tcBorders>
            <w:vAlign w:val="center"/>
          </w:tcPr>
          <w:p w:rsidR="0048317D" w:rsidRPr="00B33DF0" w:rsidRDefault="0048317D" w:rsidP="00BC1D0D">
            <w:pPr>
              <w:spacing w:line="280" w:lineRule="exact"/>
              <w:ind w:left="204" w:hangingChars="85" w:hanging="204"/>
              <w:jc w:val="right"/>
            </w:pPr>
            <w:r w:rsidRPr="00B33DF0">
              <w:t>2.17</w:t>
            </w:r>
          </w:p>
        </w:tc>
      </w:tr>
      <w:tr w:rsidR="0048317D" w:rsidRPr="00B82986" w:rsidTr="00B82986">
        <w:trPr>
          <w:jc w:val="center"/>
        </w:trPr>
        <w:tc>
          <w:tcPr>
            <w:tcW w:w="568" w:type="dxa"/>
            <w:vMerge w:val="restart"/>
            <w:tcBorders>
              <w:top w:val="single" w:sz="6" w:space="0" w:color="auto"/>
              <w:left w:val="single" w:sz="12" w:space="0" w:color="auto"/>
              <w:bottom w:val="single" w:sz="6" w:space="0" w:color="auto"/>
            </w:tcBorders>
            <w:vAlign w:val="center"/>
          </w:tcPr>
          <w:p w:rsidR="0048317D" w:rsidRPr="00B82986" w:rsidRDefault="0048317D" w:rsidP="00B82986">
            <w:pPr>
              <w:jc w:val="distribute"/>
              <w:rPr>
                <w:rFonts w:eastAsia="標楷體" w:hAnsi="標楷體"/>
              </w:rPr>
            </w:pPr>
            <w:r w:rsidRPr="00B82986">
              <w:rPr>
                <w:rFonts w:eastAsia="標楷體" w:hAnsi="標楷體" w:hint="eastAsia"/>
              </w:rPr>
              <w:t>股利發放</w:t>
            </w:r>
          </w:p>
        </w:tc>
        <w:tc>
          <w:tcPr>
            <w:tcW w:w="1530" w:type="dxa"/>
            <w:tcBorders>
              <w:top w:val="single" w:sz="6" w:space="0" w:color="auto"/>
              <w:bottom w:val="single" w:sz="6" w:space="0" w:color="auto"/>
              <w:right w:val="single" w:sz="6" w:space="0" w:color="auto"/>
            </w:tcBorders>
            <w:vAlign w:val="center"/>
          </w:tcPr>
          <w:p w:rsidR="0048317D" w:rsidRPr="00B82986" w:rsidRDefault="0048317D" w:rsidP="00B82986">
            <w:pPr>
              <w:jc w:val="distribute"/>
              <w:rPr>
                <w:rFonts w:eastAsia="標楷體" w:hAnsi="標楷體"/>
              </w:rPr>
            </w:pPr>
            <w:r w:rsidRPr="00B82986">
              <w:rPr>
                <w:rFonts w:eastAsia="標楷體" w:hAnsi="標楷體" w:hint="eastAsia"/>
              </w:rPr>
              <w:t>現金股利</w:t>
            </w:r>
            <w:r w:rsidRPr="00B82986">
              <w:rPr>
                <w:rFonts w:eastAsia="標楷體" w:hAnsi="標楷體"/>
              </w:rPr>
              <w:t>(</w:t>
            </w:r>
            <w:r w:rsidRPr="00B82986">
              <w:rPr>
                <w:rFonts w:eastAsia="標楷體" w:hAnsi="標楷體" w:hint="eastAsia"/>
              </w:rPr>
              <w:t>元</w:t>
            </w:r>
            <w:r w:rsidRPr="00B82986">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ind w:right="113"/>
              <w:jc w:val="center"/>
              <w:rPr>
                <w:rFonts w:eastAsia="標楷體"/>
              </w:rPr>
            </w:pPr>
            <w:r w:rsidRPr="00B82986">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tabs>
                <w:tab w:val="left" w:pos="1250"/>
              </w:tabs>
              <w:ind w:right="14"/>
              <w:jc w:val="right"/>
              <w:rPr>
                <w:rFonts w:eastAsia="標楷體"/>
                <w:color w:val="000000"/>
              </w:rPr>
            </w:pPr>
            <w:r w:rsidRPr="00B82986">
              <w:rPr>
                <w:rFonts w:eastAsia="標楷體"/>
                <w:color w:val="000000"/>
              </w:rPr>
              <w:t>0.821052</w:t>
            </w:r>
          </w:p>
        </w:tc>
        <w:tc>
          <w:tcPr>
            <w:tcW w:w="1800" w:type="dxa"/>
            <w:tcBorders>
              <w:top w:val="single" w:sz="6" w:space="0" w:color="auto"/>
              <w:bottom w:val="single" w:sz="6" w:space="0" w:color="auto"/>
              <w:right w:val="single" w:sz="12" w:space="0" w:color="auto"/>
            </w:tcBorders>
            <w:vAlign w:val="center"/>
          </w:tcPr>
          <w:p w:rsidR="0048317D" w:rsidRPr="00B82986" w:rsidRDefault="0048317D" w:rsidP="00B82986">
            <w:pPr>
              <w:ind w:right="57"/>
              <w:jc w:val="center"/>
              <w:rPr>
                <w:rFonts w:eastAsia="標楷體"/>
                <w:highlight w:val="yellow"/>
              </w:rPr>
            </w:pPr>
            <w:r w:rsidRPr="00B82986">
              <w:rPr>
                <w:rFonts w:eastAsia="標楷體"/>
              </w:rPr>
              <w:t>-</w:t>
            </w:r>
          </w:p>
        </w:tc>
      </w:tr>
      <w:tr w:rsidR="0048317D" w:rsidRPr="00B82986" w:rsidTr="00B82986">
        <w:trPr>
          <w:jc w:val="center"/>
        </w:trPr>
        <w:tc>
          <w:tcPr>
            <w:tcW w:w="568" w:type="dxa"/>
            <w:vMerge/>
            <w:tcBorders>
              <w:top w:val="single" w:sz="6" w:space="0" w:color="auto"/>
              <w:left w:val="single" w:sz="12" w:space="0" w:color="auto"/>
              <w:bottom w:val="single" w:sz="6" w:space="0" w:color="auto"/>
            </w:tcBorders>
            <w:vAlign w:val="center"/>
          </w:tcPr>
          <w:p w:rsidR="0048317D" w:rsidRPr="00B82986" w:rsidRDefault="0048317D" w:rsidP="00B82986">
            <w:pPr>
              <w:jc w:val="distribute"/>
              <w:rPr>
                <w:rFonts w:eastAsia="標楷體" w:hAnsi="標楷體"/>
              </w:rPr>
            </w:pPr>
          </w:p>
        </w:tc>
        <w:tc>
          <w:tcPr>
            <w:tcW w:w="1530" w:type="dxa"/>
            <w:tcBorders>
              <w:top w:val="single" w:sz="6" w:space="0" w:color="auto"/>
              <w:bottom w:val="single" w:sz="6" w:space="0" w:color="auto"/>
              <w:right w:val="single" w:sz="6" w:space="0" w:color="auto"/>
            </w:tcBorders>
            <w:vAlign w:val="center"/>
          </w:tcPr>
          <w:p w:rsidR="0048317D" w:rsidRPr="00B82986" w:rsidRDefault="0048317D" w:rsidP="00B82986">
            <w:pPr>
              <w:jc w:val="both"/>
              <w:rPr>
                <w:rFonts w:eastAsia="標楷體" w:hAnsi="標楷體"/>
              </w:rPr>
            </w:pPr>
            <w:r w:rsidRPr="00B82986">
              <w:rPr>
                <w:rFonts w:eastAsia="標楷體" w:hAnsi="標楷體" w:hint="eastAsia"/>
              </w:rPr>
              <w:t>股票股利</w:t>
            </w:r>
            <w:r w:rsidRPr="00B82986">
              <w:rPr>
                <w:rFonts w:eastAsia="標楷體" w:hAnsi="標楷體"/>
              </w:rPr>
              <w:t>(</w:t>
            </w:r>
            <w:r w:rsidRPr="00B82986">
              <w:rPr>
                <w:rFonts w:eastAsia="標楷體" w:hAnsi="標楷體" w:hint="eastAsia"/>
              </w:rPr>
              <w:t>資本公積轉增資</w:t>
            </w:r>
            <w:r w:rsidRPr="00B82986">
              <w:rPr>
                <w:rFonts w:eastAsia="標楷體" w:hAnsi="標楷體"/>
              </w:rPr>
              <w:t>)(</w:t>
            </w:r>
            <w:r w:rsidRPr="00B82986">
              <w:rPr>
                <w:rFonts w:eastAsia="標楷體" w:hAnsi="標楷體" w:hint="eastAsia"/>
              </w:rPr>
              <w:t>元</w:t>
            </w:r>
            <w:r w:rsidRPr="00B82986">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ind w:right="113"/>
              <w:jc w:val="center"/>
              <w:rPr>
                <w:rFonts w:eastAsia="標楷體"/>
              </w:rPr>
            </w:pPr>
            <w:r w:rsidRPr="00B82986">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2" w:type="dxa"/>
            <w:tcBorders>
              <w:top w:val="single" w:sz="6" w:space="0" w:color="auto"/>
              <w:left w:val="single" w:sz="6" w:space="0" w:color="auto"/>
              <w:bottom w:val="single" w:sz="6" w:space="0" w:color="auto"/>
            </w:tcBorders>
            <w:vAlign w:val="center"/>
          </w:tcPr>
          <w:p w:rsidR="0048317D" w:rsidRPr="00B82986" w:rsidRDefault="0048317D" w:rsidP="00B82986">
            <w:pPr>
              <w:tabs>
                <w:tab w:val="left" w:pos="1250"/>
              </w:tabs>
              <w:ind w:right="14"/>
              <w:jc w:val="center"/>
              <w:rPr>
                <w:rFonts w:eastAsia="標楷體"/>
                <w:color w:val="000000"/>
              </w:rPr>
            </w:pPr>
            <w:r w:rsidRPr="00B82986">
              <w:rPr>
                <w:rFonts w:eastAsia="標楷體"/>
                <w:color w:val="000000"/>
              </w:rPr>
              <w:t>-</w:t>
            </w:r>
          </w:p>
        </w:tc>
        <w:tc>
          <w:tcPr>
            <w:tcW w:w="1800" w:type="dxa"/>
            <w:tcBorders>
              <w:top w:val="single" w:sz="6" w:space="0" w:color="auto"/>
              <w:bottom w:val="single" w:sz="6" w:space="0" w:color="auto"/>
              <w:right w:val="single" w:sz="12" w:space="0" w:color="auto"/>
            </w:tcBorders>
            <w:vAlign w:val="center"/>
          </w:tcPr>
          <w:p w:rsidR="0048317D" w:rsidRPr="00B82986" w:rsidRDefault="0048317D" w:rsidP="00B82986">
            <w:pPr>
              <w:ind w:right="57"/>
              <w:jc w:val="center"/>
              <w:rPr>
                <w:rFonts w:eastAsia="標楷體"/>
              </w:rPr>
            </w:pPr>
            <w:r w:rsidRPr="00B82986">
              <w:rPr>
                <w:rFonts w:eastAsia="標楷體"/>
              </w:rPr>
              <w:t>-</w:t>
            </w:r>
          </w:p>
        </w:tc>
      </w:tr>
      <w:tr w:rsidR="0048317D" w:rsidRPr="00B82986" w:rsidTr="00B82986">
        <w:trPr>
          <w:jc w:val="center"/>
        </w:trPr>
        <w:tc>
          <w:tcPr>
            <w:tcW w:w="568" w:type="dxa"/>
            <w:vMerge/>
            <w:tcBorders>
              <w:top w:val="single" w:sz="6" w:space="0" w:color="auto"/>
              <w:left w:val="single" w:sz="12" w:space="0" w:color="auto"/>
              <w:bottom w:val="single" w:sz="12" w:space="0" w:color="auto"/>
            </w:tcBorders>
            <w:vAlign w:val="center"/>
          </w:tcPr>
          <w:p w:rsidR="0048317D" w:rsidRPr="00B82986" w:rsidRDefault="0048317D" w:rsidP="00B82986">
            <w:pPr>
              <w:jc w:val="distribute"/>
              <w:rPr>
                <w:rFonts w:eastAsia="標楷體"/>
              </w:rPr>
            </w:pPr>
          </w:p>
        </w:tc>
        <w:tc>
          <w:tcPr>
            <w:tcW w:w="1530" w:type="dxa"/>
            <w:tcBorders>
              <w:top w:val="single" w:sz="6" w:space="0" w:color="auto"/>
              <w:bottom w:val="single" w:sz="12" w:space="0" w:color="auto"/>
              <w:right w:val="single" w:sz="6" w:space="0" w:color="auto"/>
            </w:tcBorders>
            <w:vAlign w:val="center"/>
          </w:tcPr>
          <w:p w:rsidR="0048317D" w:rsidRPr="00B82986" w:rsidRDefault="0048317D" w:rsidP="00B82986">
            <w:pPr>
              <w:jc w:val="both"/>
              <w:rPr>
                <w:rFonts w:eastAsia="標楷體"/>
              </w:rPr>
            </w:pPr>
            <w:r w:rsidRPr="00B82986">
              <w:rPr>
                <w:rFonts w:eastAsia="標楷體" w:hAnsi="標楷體" w:hint="eastAsia"/>
              </w:rPr>
              <w:t>股票股利</w:t>
            </w:r>
            <w:r w:rsidRPr="00B82986">
              <w:rPr>
                <w:rFonts w:eastAsia="標楷體" w:hAnsi="標楷體"/>
              </w:rPr>
              <w:t>(</w:t>
            </w:r>
            <w:r w:rsidRPr="00B82986">
              <w:rPr>
                <w:rFonts w:eastAsia="標楷體" w:hAnsi="標楷體" w:hint="eastAsia"/>
              </w:rPr>
              <w:t>盈餘轉增資</w:t>
            </w:r>
            <w:r w:rsidRPr="00B82986">
              <w:rPr>
                <w:rFonts w:eastAsia="標楷體" w:hAnsi="標楷體"/>
              </w:rPr>
              <w:t>)(</w:t>
            </w:r>
            <w:r w:rsidRPr="00B82986">
              <w:rPr>
                <w:rFonts w:eastAsia="標楷體" w:hAnsi="標楷體" w:hint="eastAsia"/>
              </w:rPr>
              <w:t>元</w:t>
            </w:r>
            <w:r w:rsidRPr="00B82986">
              <w:rPr>
                <w:rFonts w:eastAsia="標楷體" w:hAnsi="標楷體"/>
              </w:rPr>
              <w:t>)</w:t>
            </w:r>
          </w:p>
        </w:tc>
        <w:tc>
          <w:tcPr>
            <w:tcW w:w="1288" w:type="dxa"/>
            <w:tcBorders>
              <w:top w:val="single" w:sz="6" w:space="0" w:color="auto"/>
              <w:left w:val="single" w:sz="6" w:space="0" w:color="auto"/>
              <w:bottom w:val="single" w:sz="12" w:space="0" w:color="auto"/>
              <w:right w:val="single" w:sz="6" w:space="0" w:color="auto"/>
            </w:tcBorders>
            <w:vAlign w:val="center"/>
          </w:tcPr>
          <w:p w:rsidR="0048317D" w:rsidRPr="00B82986" w:rsidRDefault="0048317D" w:rsidP="00B82986">
            <w:pPr>
              <w:ind w:right="113"/>
              <w:jc w:val="center"/>
              <w:rPr>
                <w:rFonts w:eastAsia="標楷體"/>
              </w:rPr>
            </w:pPr>
            <w:r w:rsidRPr="00B82986">
              <w:rPr>
                <w:rFonts w:eastAsia="標楷體"/>
              </w:rPr>
              <w:t>-</w:t>
            </w:r>
          </w:p>
        </w:tc>
        <w:tc>
          <w:tcPr>
            <w:tcW w:w="1320" w:type="dxa"/>
            <w:tcBorders>
              <w:top w:val="single" w:sz="6" w:space="0" w:color="auto"/>
              <w:left w:val="single" w:sz="6" w:space="0" w:color="auto"/>
              <w:bottom w:val="single" w:sz="12"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48317D" w:rsidRPr="00B82986" w:rsidRDefault="0048317D" w:rsidP="00B82986">
            <w:pPr>
              <w:jc w:val="center"/>
              <w:rPr>
                <w:rFonts w:eastAsia="標楷體"/>
                <w:color w:val="000000"/>
              </w:rPr>
            </w:pPr>
            <w:r w:rsidRPr="00B82986">
              <w:rPr>
                <w:rFonts w:eastAsia="標楷體"/>
                <w:color w:val="000000"/>
              </w:rPr>
              <w:t>-</w:t>
            </w:r>
          </w:p>
        </w:tc>
        <w:tc>
          <w:tcPr>
            <w:tcW w:w="1322" w:type="dxa"/>
            <w:tcBorders>
              <w:top w:val="single" w:sz="6" w:space="0" w:color="auto"/>
              <w:left w:val="single" w:sz="6" w:space="0" w:color="auto"/>
              <w:bottom w:val="single" w:sz="12" w:space="0" w:color="auto"/>
            </w:tcBorders>
            <w:vAlign w:val="center"/>
          </w:tcPr>
          <w:p w:rsidR="0048317D" w:rsidRPr="00B82986" w:rsidRDefault="0048317D" w:rsidP="00B82986">
            <w:pPr>
              <w:tabs>
                <w:tab w:val="left" w:pos="1250"/>
              </w:tabs>
              <w:ind w:right="14"/>
              <w:jc w:val="right"/>
              <w:rPr>
                <w:rFonts w:eastAsia="標楷體"/>
                <w:color w:val="000000"/>
              </w:rPr>
            </w:pPr>
            <w:r w:rsidRPr="00B82986">
              <w:rPr>
                <w:rFonts w:eastAsia="標楷體"/>
                <w:color w:val="000000"/>
              </w:rPr>
              <w:t>1.915789</w:t>
            </w:r>
          </w:p>
        </w:tc>
        <w:tc>
          <w:tcPr>
            <w:tcW w:w="1800" w:type="dxa"/>
            <w:tcBorders>
              <w:top w:val="single" w:sz="6" w:space="0" w:color="auto"/>
              <w:bottom w:val="single" w:sz="12" w:space="0" w:color="auto"/>
              <w:right w:val="single" w:sz="12" w:space="0" w:color="auto"/>
            </w:tcBorders>
            <w:vAlign w:val="center"/>
          </w:tcPr>
          <w:p w:rsidR="0048317D" w:rsidRPr="00B82986" w:rsidRDefault="0048317D" w:rsidP="00B82986">
            <w:pPr>
              <w:ind w:right="57"/>
              <w:jc w:val="center"/>
              <w:rPr>
                <w:rFonts w:eastAsia="標楷體"/>
              </w:rPr>
            </w:pPr>
            <w:r w:rsidRPr="00B82986">
              <w:rPr>
                <w:rFonts w:eastAsia="標楷體"/>
              </w:rPr>
              <w:t>-</w:t>
            </w:r>
          </w:p>
        </w:tc>
      </w:tr>
    </w:tbl>
    <w:p w:rsidR="0048317D" w:rsidRPr="00D077D6" w:rsidRDefault="0048317D" w:rsidP="00BC1D0D">
      <w:pPr>
        <w:ind w:leftChars="-157" w:left="-377"/>
        <w:jc w:val="both"/>
        <w:rPr>
          <w:rFonts w:eastAsia="標楷體"/>
          <w:kern w:val="0"/>
        </w:rPr>
      </w:pPr>
      <w:r w:rsidRPr="00D077D6">
        <w:rPr>
          <w:rFonts w:eastAsia="標楷體" w:hint="eastAsia"/>
          <w:kern w:val="0"/>
        </w:rPr>
        <w:t>註</w:t>
      </w:r>
      <w:r w:rsidRPr="00A23E8E">
        <w:rPr>
          <w:rFonts w:eastAsia="標楷體"/>
          <w:kern w:val="0"/>
        </w:rPr>
        <w:t>1</w:t>
      </w:r>
      <w:r>
        <w:rPr>
          <w:rFonts w:eastAsia="標楷體"/>
          <w:kern w:val="0"/>
        </w:rPr>
        <w:t>:</w:t>
      </w:r>
      <w:r w:rsidRPr="00A23E8E">
        <w:rPr>
          <w:rFonts w:eastAsia="標楷體" w:hint="eastAsia"/>
          <w:kern w:val="0"/>
        </w:rPr>
        <w:t>弘煜公司</w:t>
      </w:r>
      <w:r>
        <w:rPr>
          <w:rFonts w:eastAsia="標楷體" w:hint="eastAsia"/>
          <w:kern w:val="0"/>
        </w:rPr>
        <w:t>於</w:t>
      </w:r>
      <w:smartTag w:uri="urn:schemas-microsoft-com:office:smarttags" w:element="chsdate">
        <w:smartTagPr>
          <w:attr w:name="Year" w:val="1998"/>
          <w:attr w:name="Month" w:val="11"/>
          <w:attr w:name="Day" w:val="5"/>
          <w:attr w:name="IsLunarDate" w:val="False"/>
          <w:attr w:name="IsROCDate" w:val="False"/>
        </w:smartTagPr>
        <w:r w:rsidRPr="00D077D6">
          <w:rPr>
            <w:rFonts w:eastAsia="標楷體"/>
            <w:kern w:val="0"/>
          </w:rPr>
          <w:t>98</w:t>
        </w:r>
        <w:r w:rsidRPr="00D077D6">
          <w:rPr>
            <w:rFonts w:eastAsia="標楷體" w:hint="eastAsia"/>
            <w:kern w:val="0"/>
          </w:rPr>
          <w:t>年</w:t>
        </w:r>
        <w:r w:rsidRPr="00D077D6">
          <w:rPr>
            <w:rFonts w:eastAsia="標楷體"/>
            <w:kern w:val="0"/>
          </w:rPr>
          <w:t>11</w:t>
        </w:r>
        <w:r w:rsidRPr="00D077D6">
          <w:rPr>
            <w:rFonts w:eastAsia="標楷體" w:hint="eastAsia"/>
            <w:kern w:val="0"/>
          </w:rPr>
          <w:t>月</w:t>
        </w:r>
        <w:r w:rsidRPr="00D077D6">
          <w:rPr>
            <w:rFonts w:eastAsia="標楷體"/>
            <w:kern w:val="0"/>
          </w:rPr>
          <w:t>5</w:t>
        </w:r>
        <w:r w:rsidRPr="00D077D6">
          <w:rPr>
            <w:rFonts w:eastAsia="標楷體" w:hint="eastAsia"/>
            <w:kern w:val="0"/>
          </w:rPr>
          <w:t>日</w:t>
        </w:r>
      </w:smartTag>
      <w:r w:rsidRPr="00D077D6">
        <w:rPr>
          <w:rFonts w:eastAsia="標楷體" w:hint="eastAsia"/>
          <w:kern w:val="0"/>
        </w:rPr>
        <w:t>設立。</w:t>
      </w:r>
    </w:p>
    <w:p w:rsidR="0048317D" w:rsidRDefault="0048317D" w:rsidP="00BC1D0D">
      <w:pPr>
        <w:pStyle w:val="Web"/>
        <w:widowControl w:val="0"/>
        <w:spacing w:before="0" w:beforeAutospacing="0" w:after="0" w:afterAutospacing="0"/>
        <w:ind w:leftChars="-157" w:left="189" w:hangingChars="236" w:hanging="566"/>
        <w:rPr>
          <w:rFonts w:ascii="Times New Roman" w:eastAsia="標楷體" w:hAnsi="Times New Roman" w:cs="Times New Roman"/>
        </w:rPr>
      </w:pPr>
      <w:r w:rsidRPr="00D077D6">
        <w:rPr>
          <w:rFonts w:ascii="Times New Roman" w:eastAsia="標楷體" w:hAnsi="Times New Roman" w:cs="Times New Roman" w:hint="eastAsia"/>
        </w:rPr>
        <w:t>註</w:t>
      </w:r>
      <w:r w:rsidRPr="00D077D6">
        <w:rPr>
          <w:rFonts w:ascii="Times New Roman" w:eastAsia="標楷體" w:hAnsi="Times New Roman" w:cs="Times New Roman"/>
        </w:rPr>
        <w:t xml:space="preserve">2: </w:t>
      </w:r>
      <w:r w:rsidRPr="00A23E8E">
        <w:rPr>
          <w:rFonts w:ascii="Times New Roman" w:eastAsia="標楷體" w:hAnsi="Times New Roman" w:cs="Times New Roman"/>
        </w:rPr>
        <w:t>98~102</w:t>
      </w:r>
      <w:r w:rsidRPr="00A23E8E">
        <w:rPr>
          <w:rFonts w:ascii="Times New Roman" w:eastAsia="標楷體" w:hAnsi="Times New Roman" w:cs="Times New Roman" w:hint="eastAsia"/>
        </w:rPr>
        <w:t>年度財務資訊係依據</w:t>
      </w:r>
      <w:r w:rsidRPr="00A23E8E">
        <w:rPr>
          <w:rFonts w:ascii="Times New Roman" w:eastAsia="標楷體" w:hAnsi="Times New Roman" w:cs="Times New Roman"/>
        </w:rPr>
        <w:t>ROC GAAP</w:t>
      </w:r>
      <w:r w:rsidRPr="00A23E8E">
        <w:rPr>
          <w:rFonts w:ascii="Times New Roman" w:eastAsia="標楷體" w:hAnsi="Times New Roman" w:cs="Times New Roman" w:hint="eastAsia"/>
        </w:rPr>
        <w:t>編製之個體財務報表填列，均經會計師查核簽證。</w:t>
      </w:r>
    </w:p>
    <w:p w:rsidR="0048317D" w:rsidRDefault="0048317D" w:rsidP="00BC1D0D">
      <w:pPr>
        <w:pStyle w:val="Web"/>
        <w:widowControl w:val="0"/>
        <w:spacing w:before="0" w:beforeAutospacing="0" w:after="0" w:afterAutospacing="0"/>
        <w:ind w:leftChars="-157" w:left="189" w:hangingChars="236" w:hanging="566"/>
        <w:rPr>
          <w:rFonts w:ascii="Times New Roman" w:eastAsia="標楷體" w:hAnsi="Times New Roman" w:cs="Times New Roman"/>
          <w:kern w:val="2"/>
        </w:rPr>
      </w:pPr>
      <w:r w:rsidRPr="00A23E8E">
        <w:rPr>
          <w:rFonts w:ascii="Times New Roman" w:eastAsia="標楷體" w:hAnsi="Times New Roman" w:cs="Times New Roman" w:hint="eastAsia"/>
          <w:kern w:val="2"/>
        </w:rPr>
        <w:t>註</w:t>
      </w:r>
      <w:r>
        <w:rPr>
          <w:rFonts w:ascii="Times New Roman" w:eastAsia="標楷體" w:hAnsi="Times New Roman" w:cs="Times New Roman"/>
          <w:kern w:val="2"/>
        </w:rPr>
        <w:t xml:space="preserve">3: </w:t>
      </w:r>
      <w:r w:rsidRPr="00A23E8E">
        <w:rPr>
          <w:rFonts w:ascii="Times New Roman" w:eastAsia="標楷體" w:hAnsi="Times New Roman" w:cs="Times New Roman"/>
          <w:kern w:val="2"/>
        </w:rPr>
        <w:t>103</w:t>
      </w:r>
      <w:r w:rsidRPr="00A23E8E">
        <w:rPr>
          <w:rFonts w:ascii="Times New Roman" w:eastAsia="標楷體" w:hAnsi="Times New Roman" w:cs="Times New Roman" w:hint="eastAsia"/>
          <w:kern w:val="2"/>
        </w:rPr>
        <w:t>年</w:t>
      </w:r>
      <w:r>
        <w:rPr>
          <w:rFonts w:ascii="Times New Roman" w:eastAsia="標楷體" w:hAnsi="Times New Roman" w:cs="Times New Roman"/>
          <w:kern w:val="2"/>
        </w:rPr>
        <w:t>9</w:t>
      </w:r>
      <w:r w:rsidRPr="00A23E8E">
        <w:rPr>
          <w:rFonts w:ascii="Times New Roman" w:eastAsia="標楷體" w:hAnsi="Times New Roman" w:cs="Times New Roman" w:hint="eastAsia"/>
          <w:kern w:val="2"/>
        </w:rPr>
        <w:t>月財務資訊係依</w:t>
      </w:r>
      <w:r>
        <w:rPr>
          <w:rFonts w:ascii="Times New Roman" w:eastAsia="標楷體" w:hAnsi="Times New Roman" w:cs="Times New Roman"/>
          <w:kern w:val="2"/>
        </w:rPr>
        <w:t>IFRS</w:t>
      </w:r>
      <w:r>
        <w:rPr>
          <w:rFonts w:ascii="Times New Roman" w:eastAsia="標楷體" w:hAnsi="Times New Roman" w:cs="Times New Roman" w:hint="eastAsia"/>
          <w:kern w:val="2"/>
        </w:rPr>
        <w:t>編製之合併</w:t>
      </w:r>
      <w:r w:rsidRPr="00A23E8E">
        <w:rPr>
          <w:rFonts w:ascii="Times New Roman" w:eastAsia="標楷體" w:hAnsi="Times New Roman" w:cs="Times New Roman" w:hint="eastAsia"/>
          <w:kern w:val="2"/>
        </w:rPr>
        <w:t>自結數字，未經會計師查核簽證，因此可能與會計師查核結果存有差異，請投資人於參考時審慎評估。</w:t>
      </w:r>
    </w:p>
    <w:p w:rsidR="0048317D" w:rsidRDefault="0048317D" w:rsidP="00BC1D0D">
      <w:pPr>
        <w:pStyle w:val="Web"/>
        <w:widowControl w:val="0"/>
        <w:spacing w:before="0" w:beforeAutospacing="0" w:after="0" w:afterAutospacing="0"/>
        <w:ind w:leftChars="-157" w:left="189" w:hangingChars="236" w:hanging="566"/>
        <w:rPr>
          <w:rFonts w:ascii="Times New Roman" w:eastAsia="標楷體" w:hAnsi="Times New Roman" w:cs="Times New Roman"/>
        </w:rPr>
      </w:pPr>
      <w:r w:rsidRPr="00A23E8E">
        <w:rPr>
          <w:rFonts w:ascii="Times New Roman" w:eastAsia="標楷體" w:hAnsi="Times New Roman" w:cs="Times New Roman" w:hint="eastAsia"/>
        </w:rPr>
        <w:t>註</w:t>
      </w:r>
      <w:r>
        <w:rPr>
          <w:rFonts w:ascii="Times New Roman" w:eastAsia="標楷體" w:hAnsi="Times New Roman" w:cs="Times New Roman"/>
        </w:rPr>
        <w:t>4</w:t>
      </w:r>
      <w:r w:rsidRPr="00A23E8E">
        <w:rPr>
          <w:rFonts w:ascii="Times New Roman" w:eastAsia="標楷體" w:hAnsi="Times New Roman" w:cs="Times New Roman"/>
        </w:rPr>
        <w:t>: 98~102</w:t>
      </w:r>
      <w:r w:rsidRPr="00A23E8E">
        <w:rPr>
          <w:rFonts w:ascii="Times New Roman" w:eastAsia="標楷體" w:hAnsi="Times New Roman" w:cs="Times New Roman" w:hint="eastAsia"/>
        </w:rPr>
        <w:t>年度每股盈餘係就已發行之普通股數按加權平均法計算，</w:t>
      </w:r>
      <w:r w:rsidRPr="00A23E8E">
        <w:rPr>
          <w:rFonts w:ascii="Times New Roman" w:eastAsia="標楷體" w:hAnsi="Times New Roman" w:cs="Times New Roman"/>
        </w:rPr>
        <w:t>103</w:t>
      </w:r>
      <w:r w:rsidRPr="00A23E8E">
        <w:rPr>
          <w:rFonts w:ascii="Times New Roman" w:eastAsia="標楷體" w:hAnsi="Times New Roman" w:cs="Times New Roman" w:hint="eastAsia"/>
        </w:rPr>
        <w:t>年</w:t>
      </w:r>
      <w:r>
        <w:rPr>
          <w:rFonts w:ascii="Times New Roman" w:eastAsia="標楷體" w:hAnsi="Times New Roman" w:cs="Times New Roman"/>
        </w:rPr>
        <w:t>9</w:t>
      </w:r>
      <w:r w:rsidRPr="00A23E8E">
        <w:rPr>
          <w:rFonts w:ascii="Times New Roman" w:eastAsia="標楷體" w:hAnsi="Times New Roman" w:cs="Times New Roman" w:hint="eastAsia"/>
        </w:rPr>
        <w:t>月每股盈餘係依期末股本計算。</w:t>
      </w:r>
    </w:p>
    <w:p w:rsidR="0048317D" w:rsidRDefault="0048317D" w:rsidP="00BC1D0D">
      <w:pPr>
        <w:pStyle w:val="Web"/>
        <w:widowControl w:val="0"/>
        <w:spacing w:before="0" w:beforeAutospacing="0" w:after="0" w:afterAutospacing="0"/>
        <w:ind w:left="566" w:hangingChars="236" w:hanging="566"/>
        <w:rPr>
          <w:rFonts w:ascii="Times New Roman" w:eastAsia="新細明體" w:hAnsi="Times New Roman" w:cs="Times New Roman"/>
          <w:kern w:val="2"/>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48317D" w:rsidTr="003A1F80">
        <w:trPr>
          <w:trHeight w:hRule="exact" w:val="1124"/>
          <w:tblHeader/>
          <w:jc w:val="center"/>
        </w:trPr>
        <w:tc>
          <w:tcPr>
            <w:tcW w:w="10468" w:type="dxa"/>
            <w:gridSpan w:val="7"/>
            <w:tcBorders>
              <w:top w:val="single" w:sz="12" w:space="0" w:color="auto"/>
              <w:left w:val="single" w:sz="12" w:space="0" w:color="auto"/>
              <w:bottom w:val="single" w:sz="6" w:space="0" w:color="auto"/>
              <w:right w:val="single" w:sz="12" w:space="0" w:color="auto"/>
            </w:tcBorders>
            <w:vAlign w:val="center"/>
          </w:tcPr>
          <w:p w:rsidR="0048317D" w:rsidRDefault="00273025" w:rsidP="00BC1D0D">
            <w:pPr>
              <w:ind w:firstLineChars="1200" w:firstLine="2880"/>
              <w:rPr>
                <w:rFonts w:eastAsia="標楷體" w:hAnsi="標楷體"/>
                <w:b/>
                <w:bCs/>
                <w:sz w:val="28"/>
              </w:rPr>
            </w:pPr>
            <w:r>
              <w:rPr>
                <w:noProof/>
              </w:rPr>
              <w:pict>
                <v:shape id="Text Box 12" o:spid="_x0000_s1038" type="#_x0000_t202" style="position:absolute;left:0;text-align:left;margin-left:0;margin-top:.65pt;width:523pt;height:53.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K1HdHbNAgAA1QUAAA4AAAAAAAAAAAAAAAAALgIAAGRycy9lMm9Eb2MueG1s&#10;UEsBAi0AFAAGAAgAAAAhAB28MUDdAAAABwEAAA8AAAAAAAAAAAAAAAAAJwUAAGRycy9kb3ducmV2&#10;LnhtbFBLBQYAAAAABAAEAPMAAAAxBgAAAAA=&#10;" fillcolor="#ededed" stroked="f">
                  <v:fill rotate="t" focus="50%" type="gradient"/>
                  <v:textbox>
                    <w:txbxContent>
                      <w:p w:rsidR="0048317D" w:rsidRDefault="0048317D">
                        <w:bookmarkStart w:id="19" w:name="最近五年度簡明資產負債表"/>
                        <w:bookmarkEnd w:id="19"/>
                      </w:p>
                    </w:txbxContent>
                  </v:textbox>
                </v:shape>
              </w:pict>
            </w:r>
            <w:r w:rsidR="0048317D">
              <w:rPr>
                <w:rFonts w:eastAsia="標楷體" w:hAnsi="標楷體" w:hint="eastAsia"/>
                <w:b/>
                <w:bCs/>
                <w:sz w:val="28"/>
              </w:rPr>
              <w:t>最近五年度簡明資產負債表</w:t>
            </w:r>
          </w:p>
          <w:p w:rsidR="0048317D" w:rsidRDefault="0048317D" w:rsidP="00BC1D0D">
            <w:pPr>
              <w:ind w:firstLineChars="2518" w:firstLine="7057"/>
              <w:rPr>
                <w:rFonts w:eastAsia="標楷體"/>
                <w:b/>
                <w:bCs/>
                <w:sz w:val="28"/>
              </w:rPr>
            </w:pPr>
            <w:r>
              <w:rPr>
                <w:rFonts w:eastAsia="標楷體"/>
                <w:b/>
                <w:bCs/>
                <w:sz w:val="28"/>
              </w:rPr>
              <w:t xml:space="preserve">         </w:t>
            </w:r>
            <w:r>
              <w:rPr>
                <w:rFonts w:eastAsia="標楷體" w:hAnsi="標楷體" w:hint="eastAsia"/>
              </w:rPr>
              <w:t>單位：新台幣仟元</w:t>
            </w:r>
          </w:p>
          <w:p w:rsidR="0048317D" w:rsidRDefault="0048317D" w:rsidP="00BC1D0D">
            <w:pPr>
              <w:ind w:firstLineChars="1200" w:firstLine="3363"/>
              <w:rPr>
                <w:rFonts w:eastAsia="標楷體"/>
                <w:b/>
                <w:bCs/>
                <w:sz w:val="28"/>
              </w:rPr>
            </w:pPr>
          </w:p>
          <w:p w:rsidR="0048317D" w:rsidRDefault="0048317D" w:rsidP="00BC1D0D">
            <w:pPr>
              <w:ind w:firstLineChars="1200" w:firstLine="3363"/>
              <w:rPr>
                <w:rFonts w:eastAsia="標楷體"/>
                <w:b/>
                <w:bCs/>
                <w:sz w:val="28"/>
              </w:rPr>
            </w:pPr>
          </w:p>
          <w:p w:rsidR="0048317D" w:rsidRDefault="0048317D" w:rsidP="00BC1D0D">
            <w:pPr>
              <w:ind w:firstLineChars="1500" w:firstLine="3600"/>
              <w:rPr>
                <w:rFonts w:eastAsia="標楷體"/>
              </w:rPr>
            </w:pPr>
          </w:p>
          <w:p w:rsidR="0048317D" w:rsidRDefault="0048317D" w:rsidP="00BC1D0D">
            <w:pPr>
              <w:ind w:firstLineChars="1500" w:firstLine="3600"/>
              <w:rPr>
                <w:rFonts w:eastAsia="標楷體"/>
              </w:rPr>
            </w:pPr>
          </w:p>
          <w:p w:rsidR="0048317D" w:rsidRDefault="0048317D" w:rsidP="00BC1D0D">
            <w:pPr>
              <w:ind w:firstLineChars="1500" w:firstLine="3600"/>
              <w:rPr>
                <w:rFonts w:eastAsia="標楷體"/>
              </w:rPr>
            </w:pPr>
          </w:p>
          <w:p w:rsidR="0048317D" w:rsidRDefault="0048317D" w:rsidP="00BC1D0D">
            <w:pPr>
              <w:ind w:firstLineChars="1500" w:firstLine="3600"/>
              <w:rPr>
                <w:rFonts w:eastAsia="標楷體"/>
              </w:rPr>
            </w:pPr>
            <w:r>
              <w:rPr>
                <w:rFonts w:eastAsia="標楷體"/>
              </w:rPr>
              <w:t xml:space="preserve">         </w:t>
            </w:r>
          </w:p>
          <w:p w:rsidR="0048317D" w:rsidRDefault="0048317D" w:rsidP="00BC1D0D">
            <w:pPr>
              <w:ind w:firstLineChars="900" w:firstLine="2160"/>
              <w:rPr>
                <w:rFonts w:eastAsia="標楷體"/>
              </w:rPr>
            </w:pPr>
            <w:r>
              <w:rPr>
                <w:rFonts w:eastAsia="標楷體"/>
              </w:rPr>
              <w:t xml:space="preserve">                    </w:t>
            </w:r>
            <w:r>
              <w:rPr>
                <w:rFonts w:eastAsia="標楷體" w:hAnsi="標楷體" w:hint="eastAsia"/>
              </w:rPr>
              <w:t>單位：新台幣仟元</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8317D" w:rsidRDefault="0048317D">
            <w:pPr>
              <w:ind w:left="57" w:right="57"/>
              <w:jc w:val="right"/>
              <w:rPr>
                <w:rFonts w:eastAsia="標楷體"/>
              </w:rPr>
            </w:pPr>
            <w:r>
              <w:rPr>
                <w:rFonts w:eastAsia="標楷體" w:hAnsi="標楷體" w:hint="eastAsia"/>
              </w:rPr>
              <w:t>年度</w:t>
            </w:r>
          </w:p>
          <w:p w:rsidR="0048317D" w:rsidRDefault="0048317D">
            <w:pPr>
              <w:rPr>
                <w:rFonts w:eastAsia="標楷體"/>
              </w:rPr>
            </w:pPr>
            <w:r>
              <w:rPr>
                <w:rFonts w:eastAsia="標楷體" w:hAnsi="標楷體" w:hint="eastAsia"/>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Default="0048317D" w:rsidP="00161123">
            <w:pPr>
              <w:jc w:val="center"/>
              <w:rPr>
                <w:rFonts w:eastAsia="標楷體"/>
              </w:rPr>
            </w:pPr>
            <w:r>
              <w:rPr>
                <w:rFonts w:eastAsia="標楷體" w:hAnsi="標楷體"/>
              </w:rPr>
              <w:t>98</w:t>
            </w:r>
            <w:r>
              <w:rPr>
                <w:rFonts w:eastAsia="標楷體" w:hAnsi="標楷體" w:hint="eastAsia"/>
              </w:rPr>
              <w:t>年</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Default="0048317D" w:rsidP="00161123">
            <w:pPr>
              <w:jc w:val="center"/>
              <w:rPr>
                <w:rFonts w:eastAsia="標楷體"/>
              </w:rPr>
            </w:pPr>
            <w:r>
              <w:rPr>
                <w:rFonts w:eastAsia="標楷體" w:hAnsi="標楷體"/>
              </w:rPr>
              <w:t>99</w:t>
            </w:r>
            <w:r>
              <w:rPr>
                <w:rFonts w:eastAsia="標楷體" w:hAnsi="標楷體" w:hint="eastAsia"/>
              </w:rPr>
              <w:t>年</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Default="0048317D" w:rsidP="00161123">
            <w:pPr>
              <w:jc w:val="center"/>
              <w:rPr>
                <w:rFonts w:eastAsia="標楷體"/>
              </w:rPr>
            </w:pPr>
            <w:r>
              <w:rPr>
                <w:rFonts w:eastAsia="標楷體" w:hAnsi="標楷體"/>
              </w:rPr>
              <w:t>100</w:t>
            </w:r>
            <w:r>
              <w:rPr>
                <w:rFonts w:eastAsia="標楷體" w:hAnsi="標楷體" w:hint="eastAsia"/>
              </w:rPr>
              <w:t>年</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Default="0048317D" w:rsidP="00161123">
            <w:pPr>
              <w:jc w:val="center"/>
              <w:rPr>
                <w:rFonts w:eastAsia="標楷體"/>
              </w:rPr>
            </w:pPr>
            <w:r>
              <w:rPr>
                <w:rFonts w:eastAsia="標楷體"/>
              </w:rPr>
              <w:t>101</w:t>
            </w:r>
            <w:r>
              <w:rPr>
                <w:rFonts w:eastAsia="標楷體" w:hint="eastAsia"/>
              </w:rPr>
              <w:t>年</w:t>
            </w:r>
          </w:p>
        </w:tc>
        <w:tc>
          <w:tcPr>
            <w:tcW w:w="1691" w:type="dxa"/>
            <w:tcBorders>
              <w:top w:val="single" w:sz="6" w:space="0" w:color="auto"/>
              <w:bottom w:val="single" w:sz="6" w:space="0" w:color="auto"/>
              <w:right w:val="single" w:sz="12" w:space="0" w:color="auto"/>
            </w:tcBorders>
            <w:vAlign w:val="center"/>
          </w:tcPr>
          <w:p w:rsidR="0048317D" w:rsidRDefault="0048317D" w:rsidP="00161123">
            <w:pPr>
              <w:jc w:val="center"/>
              <w:rPr>
                <w:rFonts w:eastAsia="標楷體"/>
              </w:rPr>
            </w:pPr>
            <w:r>
              <w:rPr>
                <w:rFonts w:eastAsia="標楷體"/>
              </w:rPr>
              <w:t>102</w:t>
            </w:r>
            <w:r>
              <w:rPr>
                <w:rFonts w:eastAsia="標楷體" w:hint="eastAsia"/>
              </w:rPr>
              <w:t>年</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51,591</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83,931</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84,403</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93,736</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135,614</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11,000</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6,498</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7,594</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13,288</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15,473</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4,271</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13,548</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13,256</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13,188</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12,974</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16,722</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11,761</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7,368</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679</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238</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82</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382</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83,584</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115,738</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BC1D0D">
            <w:pPr>
              <w:spacing w:line="280" w:lineRule="exact"/>
              <w:ind w:firstLineChars="100" w:firstLine="240"/>
              <w:jc w:val="right"/>
            </w:pPr>
            <w:r w:rsidRPr="00F36DE4">
              <w:t>112,621</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120,973</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164,681</w:t>
            </w:r>
          </w:p>
        </w:tc>
      </w:tr>
      <w:tr w:rsidR="0048317D" w:rsidTr="00D077D6">
        <w:trPr>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流動</w:t>
            </w:r>
          </w:p>
          <w:p w:rsidR="0048317D" w:rsidRDefault="0048317D" w:rsidP="0043111D">
            <w:pPr>
              <w:jc w:val="distribute"/>
              <w:rPr>
                <w:rFonts w:eastAsia="標楷體"/>
              </w:rPr>
            </w:pPr>
            <w:r>
              <w:rPr>
                <w:rFonts w:eastAsia="標楷體" w:hAnsi="標楷體" w:hint="eastAsia"/>
              </w:rPr>
              <w:lastRenderedPageBreak/>
              <w:t>負債</w:t>
            </w: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pStyle w:val="af0"/>
              <w:adjustRightInd/>
              <w:snapToGrid/>
              <w:spacing w:line="240" w:lineRule="auto"/>
              <w:textAlignment w:val="auto"/>
              <w:rPr>
                <w:kern w:val="2"/>
                <w:szCs w:val="24"/>
              </w:rPr>
            </w:pPr>
            <w:r>
              <w:rPr>
                <w:rFonts w:hAnsi="標楷體" w:hint="eastAsia"/>
                <w:kern w:val="2"/>
                <w:szCs w:val="24"/>
              </w:rPr>
              <w:lastRenderedPageBreak/>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3,504</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11,761</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12,083</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10,779</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19,972</w:t>
            </w:r>
          </w:p>
        </w:tc>
      </w:tr>
      <w:tr w:rsidR="0048317D" w:rsidTr="00D077D6">
        <w:trPr>
          <w:jc w:val="center"/>
        </w:trPr>
        <w:tc>
          <w:tcPr>
            <w:tcW w:w="1021" w:type="dxa"/>
            <w:vMerge/>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3,504</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11,761</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12,083</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10,779</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27,772</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lastRenderedPageBreak/>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8,300</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8,300</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7,622</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4,980</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1,874</w:t>
            </w:r>
          </w:p>
        </w:tc>
      </w:tr>
      <w:tr w:rsidR="0048317D" w:rsidTr="00D077D6">
        <w:trPr>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負債</w:t>
            </w:r>
          </w:p>
          <w:p w:rsidR="0048317D" w:rsidRDefault="0048317D" w:rsidP="0043111D">
            <w:pPr>
              <w:jc w:val="distribute"/>
              <w:rPr>
                <w:rFonts w:eastAsia="標楷體"/>
              </w:rPr>
            </w:pPr>
            <w:r>
              <w:rPr>
                <w:rFonts w:eastAsia="標楷體" w:hAnsi="標楷體" w:hint="eastAsia"/>
              </w:rPr>
              <w:t>總額</w:t>
            </w: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pStyle w:val="af0"/>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3,504</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20,061</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20,383</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18,401</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26,826</w:t>
            </w:r>
          </w:p>
        </w:tc>
      </w:tr>
      <w:tr w:rsidR="0048317D" w:rsidTr="00D077D6">
        <w:trPr>
          <w:jc w:val="center"/>
        </w:trPr>
        <w:tc>
          <w:tcPr>
            <w:tcW w:w="1021" w:type="dxa"/>
            <w:vMerge/>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3,504</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20,061</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20,383</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18,401</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34,626</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42,857</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80,000</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87,000</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87,000</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87,000</w:t>
            </w:r>
          </w:p>
        </w:tc>
      </w:tr>
      <w:tr w:rsidR="0048317D" w:rsidRPr="00F36DE4"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hAnsi="標楷體"/>
              </w:rPr>
            </w:pPr>
            <w:r w:rsidRPr="00F36DE4">
              <w:rPr>
                <w:rFonts w:eastAsia="標楷體" w:hAnsi="標楷體" w:hint="eastAsia"/>
              </w:rPr>
              <w:t>待分配股票股利</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7,000</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18,200</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37,143</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w:t>
            </w:r>
          </w:p>
        </w:tc>
      </w:tr>
      <w:tr w:rsidR="0048317D" w:rsidTr="00D077D6">
        <w:trPr>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保留</w:t>
            </w:r>
          </w:p>
          <w:p w:rsidR="0048317D" w:rsidRDefault="0048317D" w:rsidP="0043111D">
            <w:pPr>
              <w:jc w:val="distribute"/>
              <w:rPr>
                <w:rFonts w:eastAsia="標楷體"/>
              </w:rPr>
            </w:pPr>
            <w:r>
              <w:rPr>
                <w:rFonts w:eastAsia="標楷體" w:hAnsi="標楷體" w:hint="eastAsia"/>
              </w:rPr>
              <w:t>盈餘</w:t>
            </w: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pStyle w:val="af0"/>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80</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15,677</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5,238</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15,572</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50,855</w:t>
            </w:r>
          </w:p>
        </w:tc>
      </w:tr>
      <w:tr w:rsidR="0048317D" w:rsidTr="00D077D6">
        <w:trPr>
          <w:jc w:val="center"/>
        </w:trPr>
        <w:tc>
          <w:tcPr>
            <w:tcW w:w="1021" w:type="dxa"/>
            <w:vMerge/>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80</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5,677</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5,238</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15,572</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24,855</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長期股權投資</w:t>
            </w:r>
          </w:p>
          <w:p w:rsidR="0048317D" w:rsidRDefault="0048317D" w:rsidP="0043111D">
            <w:pPr>
              <w:jc w:val="distribute"/>
              <w:rPr>
                <w:rFonts w:eastAsia="標楷體"/>
              </w:rPr>
            </w:pPr>
            <w:r>
              <w:rPr>
                <w:rFonts w:eastAsia="標楷體" w:hAnsi="標楷體" w:hint="eastAsia"/>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pPr>
            <w:r w:rsidRPr="00F36DE4">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pPr>
            <w:r w:rsidRPr="00F36DE4">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pPr>
            <w:r w:rsidRPr="00F36DE4">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rPr>
                <w:rFonts w:ascii="標楷體" w:eastAsia="標楷體"/>
              </w:rPr>
            </w:pPr>
            <w:r w:rsidRPr="00F36DE4">
              <w:rPr>
                <w:rFonts w:ascii="標楷體" w:eastAsia="標楷體"/>
              </w:rPr>
              <w:t>-</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jc w:val="right"/>
              <w:rPr>
                <w:rFonts w:ascii="標楷體" w:eastAsia="標楷體"/>
              </w:rPr>
            </w:pPr>
            <w:r w:rsidRPr="00F36DE4">
              <w:rPr>
                <w:rFonts w:ascii="標楷體" w:eastAsia="標楷體"/>
              </w:rPr>
              <w:t>-</w:t>
            </w:r>
          </w:p>
        </w:tc>
      </w:tr>
      <w:tr w:rsidR="0048317D" w:rsidTr="00D077D6">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pPr>
            <w:r w:rsidRPr="00F36DE4">
              <w:rPr>
                <w:rFonts w:eastAsia="標楷體"/>
                <w:kern w:val="0"/>
              </w:rPr>
              <w:t>-</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pPr>
            <w:r w:rsidRPr="00F36DE4">
              <w:rPr>
                <w:rFonts w:eastAsia="標楷體"/>
                <w:kern w:val="0"/>
              </w:rPr>
              <w:t>-</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pPr>
            <w:r w:rsidRPr="00F36DE4">
              <w:rPr>
                <w:rFonts w:eastAsia="標楷體"/>
                <w:kern w:val="0"/>
              </w:rPr>
              <w:t>-</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jc w:val="right"/>
              <w:rPr>
                <w:rFonts w:ascii="標楷體" w:eastAsia="標楷體"/>
              </w:rPr>
            </w:pPr>
            <w:r w:rsidRPr="00F36DE4">
              <w:rPr>
                <w:rFonts w:ascii="標楷體" w:eastAsia="標楷體"/>
              </w:rPr>
              <w:t>-</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jc w:val="right"/>
              <w:rPr>
                <w:rFonts w:ascii="標楷體" w:eastAsia="標楷體"/>
              </w:rPr>
            </w:pPr>
            <w:r w:rsidRPr="00F36DE4">
              <w:rPr>
                <w:rFonts w:ascii="標楷體" w:eastAsia="標楷體"/>
              </w:rPr>
              <w:t>-</w:t>
            </w:r>
          </w:p>
        </w:tc>
      </w:tr>
      <w:tr w:rsidR="0048317D" w:rsidTr="00D077D6">
        <w:trPr>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8317D" w:rsidRDefault="0048317D" w:rsidP="0043111D">
            <w:pPr>
              <w:jc w:val="distribute"/>
              <w:rPr>
                <w:rFonts w:eastAsia="標楷體"/>
              </w:rPr>
            </w:pPr>
            <w:r>
              <w:rPr>
                <w:rFonts w:eastAsia="標楷體" w:hAnsi="標楷體" w:hint="eastAsia"/>
              </w:rPr>
              <w:t>股東權益總額</w:t>
            </w:r>
          </w:p>
        </w:tc>
        <w:tc>
          <w:tcPr>
            <w:tcW w:w="1077" w:type="dxa"/>
            <w:tcBorders>
              <w:top w:val="single" w:sz="6" w:space="0" w:color="auto"/>
              <w:left w:val="single" w:sz="6" w:space="0" w:color="auto"/>
              <w:bottom w:val="single" w:sz="6" w:space="0" w:color="auto"/>
              <w:right w:val="single" w:sz="6" w:space="0" w:color="auto"/>
            </w:tcBorders>
          </w:tcPr>
          <w:p w:rsidR="0048317D" w:rsidRDefault="0048317D" w:rsidP="0043111D">
            <w:pPr>
              <w:pStyle w:val="af0"/>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80,080</w:t>
            </w:r>
          </w:p>
        </w:tc>
        <w:tc>
          <w:tcPr>
            <w:tcW w:w="1736"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95,677</w:t>
            </w:r>
          </w:p>
        </w:tc>
        <w:tc>
          <w:tcPr>
            <w:tcW w:w="1665"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92,238</w:t>
            </w:r>
          </w:p>
        </w:tc>
        <w:tc>
          <w:tcPr>
            <w:tcW w:w="1610" w:type="dxa"/>
            <w:tcBorders>
              <w:top w:val="single" w:sz="6" w:space="0" w:color="auto"/>
              <w:left w:val="single" w:sz="6" w:space="0" w:color="auto"/>
              <w:bottom w:val="single" w:sz="6" w:space="0" w:color="auto"/>
              <w:right w:val="single" w:sz="6" w:space="0" w:color="auto"/>
            </w:tcBorders>
            <w:vAlign w:val="center"/>
          </w:tcPr>
          <w:p w:rsidR="0048317D" w:rsidRPr="00F36DE4" w:rsidRDefault="0048317D" w:rsidP="00F36DE4">
            <w:pPr>
              <w:spacing w:line="280" w:lineRule="exact"/>
              <w:jc w:val="right"/>
            </w:pPr>
            <w:r w:rsidRPr="00F36DE4">
              <w:t>102,572</w:t>
            </w:r>
          </w:p>
        </w:tc>
        <w:tc>
          <w:tcPr>
            <w:tcW w:w="1691" w:type="dxa"/>
            <w:tcBorders>
              <w:top w:val="single" w:sz="6" w:space="0" w:color="auto"/>
              <w:bottom w:val="single" w:sz="6" w:space="0" w:color="auto"/>
              <w:right w:val="single" w:sz="12" w:space="0" w:color="auto"/>
            </w:tcBorders>
            <w:vAlign w:val="center"/>
          </w:tcPr>
          <w:p w:rsidR="0048317D" w:rsidRPr="00F36DE4" w:rsidRDefault="0048317D" w:rsidP="00F36DE4">
            <w:pPr>
              <w:spacing w:line="280" w:lineRule="exact"/>
              <w:jc w:val="right"/>
            </w:pPr>
            <w:r w:rsidRPr="00F36DE4">
              <w:t>137,855</w:t>
            </w:r>
          </w:p>
        </w:tc>
      </w:tr>
      <w:tr w:rsidR="0048317D" w:rsidTr="00D077D6">
        <w:trPr>
          <w:jc w:val="center"/>
        </w:trPr>
        <w:tc>
          <w:tcPr>
            <w:tcW w:w="1021" w:type="dxa"/>
            <w:vMerge/>
            <w:tcBorders>
              <w:top w:val="single" w:sz="6" w:space="0" w:color="auto"/>
              <w:left w:val="single" w:sz="12" w:space="0" w:color="auto"/>
              <w:bottom w:val="single" w:sz="12" w:space="0" w:color="auto"/>
              <w:right w:val="single" w:sz="6" w:space="0" w:color="auto"/>
            </w:tcBorders>
            <w:vAlign w:val="center"/>
          </w:tcPr>
          <w:p w:rsidR="0048317D" w:rsidRDefault="0048317D" w:rsidP="0043111D">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48317D" w:rsidRDefault="0048317D" w:rsidP="0043111D">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48317D" w:rsidRPr="00F36DE4" w:rsidRDefault="0048317D" w:rsidP="00F36DE4">
            <w:pPr>
              <w:spacing w:line="280" w:lineRule="exact"/>
              <w:jc w:val="right"/>
            </w:pPr>
            <w:r w:rsidRPr="00F36DE4">
              <w:t>80,080</w:t>
            </w:r>
          </w:p>
        </w:tc>
        <w:tc>
          <w:tcPr>
            <w:tcW w:w="1736" w:type="dxa"/>
            <w:tcBorders>
              <w:top w:val="single" w:sz="6" w:space="0" w:color="auto"/>
              <w:left w:val="single" w:sz="6" w:space="0" w:color="auto"/>
              <w:bottom w:val="single" w:sz="12" w:space="0" w:color="auto"/>
              <w:right w:val="single" w:sz="6" w:space="0" w:color="auto"/>
            </w:tcBorders>
            <w:vAlign w:val="center"/>
          </w:tcPr>
          <w:p w:rsidR="0048317D" w:rsidRPr="00F36DE4" w:rsidRDefault="0048317D" w:rsidP="00F36DE4">
            <w:pPr>
              <w:spacing w:line="280" w:lineRule="exact"/>
              <w:jc w:val="right"/>
            </w:pPr>
            <w:r w:rsidRPr="00F36DE4">
              <w:t>92,677</w:t>
            </w:r>
          </w:p>
        </w:tc>
        <w:tc>
          <w:tcPr>
            <w:tcW w:w="1665" w:type="dxa"/>
            <w:tcBorders>
              <w:top w:val="single" w:sz="6" w:space="0" w:color="auto"/>
              <w:left w:val="single" w:sz="6" w:space="0" w:color="auto"/>
              <w:bottom w:val="single" w:sz="12" w:space="0" w:color="auto"/>
              <w:right w:val="single" w:sz="6" w:space="0" w:color="auto"/>
            </w:tcBorders>
            <w:vAlign w:val="center"/>
          </w:tcPr>
          <w:p w:rsidR="0048317D" w:rsidRPr="00F36DE4" w:rsidRDefault="0048317D" w:rsidP="00F36DE4">
            <w:pPr>
              <w:spacing w:line="280" w:lineRule="exact"/>
              <w:jc w:val="right"/>
            </w:pPr>
            <w:r w:rsidRPr="00F36DE4">
              <w:t>92,238</w:t>
            </w:r>
          </w:p>
        </w:tc>
        <w:tc>
          <w:tcPr>
            <w:tcW w:w="1610" w:type="dxa"/>
            <w:tcBorders>
              <w:top w:val="single" w:sz="6" w:space="0" w:color="auto"/>
              <w:left w:val="single" w:sz="6" w:space="0" w:color="auto"/>
              <w:bottom w:val="single" w:sz="12" w:space="0" w:color="auto"/>
              <w:right w:val="single" w:sz="6" w:space="0" w:color="auto"/>
            </w:tcBorders>
            <w:vAlign w:val="center"/>
          </w:tcPr>
          <w:p w:rsidR="0048317D" w:rsidRPr="00F36DE4" w:rsidRDefault="0048317D" w:rsidP="00F36DE4">
            <w:pPr>
              <w:spacing w:line="280" w:lineRule="exact"/>
              <w:jc w:val="right"/>
            </w:pPr>
            <w:r w:rsidRPr="00F36DE4">
              <w:t>102,572</w:t>
            </w:r>
          </w:p>
        </w:tc>
        <w:tc>
          <w:tcPr>
            <w:tcW w:w="1691" w:type="dxa"/>
            <w:tcBorders>
              <w:top w:val="single" w:sz="6" w:space="0" w:color="auto"/>
              <w:bottom w:val="single" w:sz="12" w:space="0" w:color="auto"/>
              <w:right w:val="single" w:sz="12" w:space="0" w:color="auto"/>
            </w:tcBorders>
            <w:vAlign w:val="center"/>
          </w:tcPr>
          <w:p w:rsidR="0048317D" w:rsidRPr="00F36DE4" w:rsidRDefault="0048317D" w:rsidP="00F36DE4">
            <w:pPr>
              <w:spacing w:line="280" w:lineRule="exact"/>
              <w:jc w:val="right"/>
            </w:pPr>
            <w:r w:rsidRPr="00F36DE4">
              <w:t>130,055</w:t>
            </w:r>
          </w:p>
        </w:tc>
      </w:tr>
    </w:tbl>
    <w:p w:rsidR="0048317D" w:rsidRPr="003A1F80" w:rsidRDefault="0048317D" w:rsidP="00BC1D0D">
      <w:pPr>
        <w:ind w:leftChars="-151" w:left="-362"/>
        <w:jc w:val="both"/>
        <w:rPr>
          <w:rFonts w:eastAsia="標楷體"/>
          <w:kern w:val="0"/>
        </w:rPr>
      </w:pPr>
      <w:r w:rsidRPr="003A1F80">
        <w:rPr>
          <w:rFonts w:eastAsia="標楷體" w:hint="eastAsia"/>
          <w:kern w:val="0"/>
        </w:rPr>
        <w:t>註</w:t>
      </w:r>
      <w:r w:rsidRPr="003A1F80">
        <w:rPr>
          <w:rFonts w:eastAsia="標楷體"/>
          <w:kern w:val="0"/>
        </w:rPr>
        <w:t>1</w:t>
      </w:r>
      <w:r w:rsidRPr="003A1F80">
        <w:rPr>
          <w:rFonts w:eastAsia="標楷體" w:hint="eastAsia"/>
          <w:kern w:val="0"/>
        </w:rPr>
        <w:t>：本公司</w:t>
      </w:r>
      <w:smartTag w:uri="urn:schemas-microsoft-com:office:smarttags" w:element="chsdate">
        <w:smartTagPr>
          <w:attr w:name="Year" w:val="1998"/>
          <w:attr w:name="Month" w:val="11"/>
          <w:attr w:name="Day" w:val="5"/>
          <w:attr w:name="IsLunarDate" w:val="False"/>
          <w:attr w:name="IsROCDate" w:val="False"/>
        </w:smartTagPr>
        <w:r w:rsidRPr="003A1F80">
          <w:rPr>
            <w:rFonts w:eastAsia="標楷體"/>
            <w:kern w:val="0"/>
          </w:rPr>
          <w:t>98</w:t>
        </w:r>
        <w:r w:rsidRPr="003A1F80">
          <w:rPr>
            <w:rFonts w:eastAsia="標楷體" w:hint="eastAsia"/>
            <w:kern w:val="0"/>
          </w:rPr>
          <w:t>年</w:t>
        </w:r>
        <w:r w:rsidRPr="003A1F80">
          <w:rPr>
            <w:rFonts w:eastAsia="標楷體"/>
            <w:kern w:val="0"/>
          </w:rPr>
          <w:t>11</w:t>
        </w:r>
        <w:r w:rsidRPr="003A1F80">
          <w:rPr>
            <w:rFonts w:eastAsia="標楷體" w:hint="eastAsia"/>
            <w:kern w:val="0"/>
          </w:rPr>
          <w:t>月</w:t>
        </w:r>
        <w:r w:rsidRPr="003A1F80">
          <w:rPr>
            <w:rFonts w:eastAsia="標楷體"/>
            <w:kern w:val="0"/>
          </w:rPr>
          <w:t>5</w:t>
        </w:r>
        <w:r w:rsidRPr="003A1F80">
          <w:rPr>
            <w:rFonts w:eastAsia="標楷體" w:hint="eastAsia"/>
            <w:kern w:val="0"/>
          </w:rPr>
          <w:t>日</w:t>
        </w:r>
      </w:smartTag>
      <w:r w:rsidRPr="003A1F80">
        <w:rPr>
          <w:rFonts w:eastAsia="標楷體" w:hint="eastAsia"/>
          <w:kern w:val="0"/>
        </w:rPr>
        <w:t>設立。</w:t>
      </w:r>
    </w:p>
    <w:p w:rsidR="0048317D" w:rsidRDefault="0048317D" w:rsidP="00BC1D0D">
      <w:pPr>
        <w:pStyle w:val="Web"/>
        <w:widowControl w:val="0"/>
        <w:spacing w:before="0" w:beforeAutospacing="0" w:after="0" w:afterAutospacing="0"/>
        <w:ind w:leftChars="-151" w:left="204" w:hangingChars="236" w:hanging="566"/>
        <w:rPr>
          <w:rFonts w:ascii="標楷體" w:eastAsia="標楷體" w:hAnsi="標楷體"/>
        </w:rPr>
      </w:pPr>
      <w:r w:rsidRPr="003A1F80">
        <w:rPr>
          <w:rFonts w:ascii="Times New Roman" w:eastAsia="標楷體" w:hAnsi="Times New Roman" w:cs="Times New Roman" w:hint="eastAsia"/>
        </w:rPr>
        <w:t>註</w:t>
      </w:r>
      <w:r w:rsidRPr="003A1F80">
        <w:rPr>
          <w:rFonts w:ascii="Times New Roman" w:eastAsia="標楷體" w:hAnsi="Times New Roman" w:cs="Times New Roman"/>
        </w:rPr>
        <w:t>2</w:t>
      </w:r>
      <w:r w:rsidRPr="003A1F80">
        <w:rPr>
          <w:rFonts w:ascii="Times New Roman" w:eastAsia="標楷體" w:hAnsi="Times New Roman" w:cs="Times New Roman" w:hint="eastAsia"/>
        </w:rPr>
        <w:t>：</w:t>
      </w:r>
      <w:r w:rsidRPr="00A23E8E">
        <w:rPr>
          <w:rFonts w:ascii="Times New Roman" w:eastAsia="標楷體" w:hAnsi="Times New Roman" w:cs="Times New Roman"/>
        </w:rPr>
        <w:t>98~102</w:t>
      </w:r>
      <w:r w:rsidRPr="00A23E8E">
        <w:rPr>
          <w:rFonts w:ascii="Times New Roman" w:eastAsia="標楷體" w:hAnsi="Times New Roman" w:cs="Times New Roman" w:hint="eastAsia"/>
        </w:rPr>
        <w:t>年度財務資訊係依據</w:t>
      </w:r>
      <w:r w:rsidRPr="00A23E8E">
        <w:rPr>
          <w:rFonts w:ascii="Times New Roman" w:eastAsia="標楷體" w:hAnsi="Times New Roman" w:cs="Times New Roman"/>
        </w:rPr>
        <w:t>ROC GAAP</w:t>
      </w:r>
      <w:r w:rsidRPr="00A23E8E">
        <w:rPr>
          <w:rFonts w:ascii="Times New Roman" w:eastAsia="標楷體" w:hAnsi="Times New Roman" w:cs="Times New Roman" w:hint="eastAsia"/>
        </w:rPr>
        <w:t>編製之個體財務報表填列，均經會計師查核簽證。</w:t>
      </w:r>
    </w:p>
    <w:p w:rsidR="0048317D" w:rsidRDefault="0048317D">
      <w:pPr>
        <w:jc w:val="both"/>
        <w:rPr>
          <w:rFonts w:ascii="新細明體"/>
        </w:rPr>
      </w:pPr>
      <w:r>
        <w:rPr>
          <w:rFonts w:ascii="新細明體" w:hAnsi="新細明體"/>
        </w:rPr>
        <w:t xml:space="preserve">                                                 </w:t>
      </w:r>
    </w:p>
    <w:p w:rsidR="0048317D" w:rsidRDefault="0048317D">
      <w:pPr>
        <w:rPr>
          <w:rFonts w:ascii="新細明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48317D" w:rsidTr="00F11136">
        <w:trPr>
          <w:cantSplit/>
          <w:trHeight w:val="707"/>
        </w:trPr>
        <w:tc>
          <w:tcPr>
            <w:tcW w:w="9748" w:type="dxa"/>
            <w:gridSpan w:val="5"/>
            <w:tcBorders>
              <w:top w:val="single" w:sz="12" w:space="0" w:color="auto"/>
              <w:left w:val="single" w:sz="12" w:space="0" w:color="auto"/>
              <w:bottom w:val="single" w:sz="6" w:space="0" w:color="auto"/>
              <w:right w:val="single" w:sz="12" w:space="0" w:color="auto"/>
            </w:tcBorders>
          </w:tcPr>
          <w:p w:rsidR="0048317D" w:rsidRDefault="00273025">
            <w:pPr>
              <w:jc w:val="center"/>
              <w:rPr>
                <w:rFonts w:ascii="標楷體" w:eastAsia="標楷體" w:hAnsi="新細明體"/>
                <w:b/>
                <w:bCs/>
                <w:sz w:val="28"/>
              </w:rPr>
            </w:pPr>
            <w:r>
              <w:rPr>
                <w:noProof/>
              </w:rPr>
              <w:pict>
                <v:shape id="Text Box 13" o:spid="_x0000_s1039" type="#_x0000_t202" style="position:absolute;left:0;text-align:left;margin-left:0;margin-top:-.05pt;width:486pt;height:35.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OzwIAANQ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CXH+COzwIAANQFAAAOAAAAAAAAAAAAAAAAAC4CAABkcnMvZTJvRG9jLnht&#10;bFBLAQItABQABgAIAAAAIQCVtlBf3AAAAAUBAAAPAAAAAAAAAAAAAAAAACkFAABkcnMvZG93bnJl&#10;di54bWxQSwUGAAAAAAQABADzAAAAMgYAAAAA&#10;" fillcolor="#ededed" stroked="f">
                  <v:fill rotate="t" focus="50%" type="gradient"/>
                  <v:textbox>
                    <w:txbxContent>
                      <w:p w:rsidR="0048317D" w:rsidRDefault="0048317D">
                        <w:bookmarkStart w:id="20" w:name="最近三年度財務比率及股利發放情形"/>
                        <w:bookmarkEnd w:id="20"/>
                      </w:p>
                    </w:txbxContent>
                  </v:textbox>
                </v:shape>
              </w:pict>
            </w:r>
            <w:r w:rsidR="0048317D">
              <w:rPr>
                <w:rFonts w:ascii="標楷體" w:eastAsia="標楷體" w:hAnsi="新細明體" w:hint="eastAsia"/>
                <w:b/>
                <w:bCs/>
                <w:sz w:val="28"/>
              </w:rPr>
              <w:t>最近三年度財務比率</w:t>
            </w:r>
          </w:p>
        </w:tc>
      </w:tr>
      <w:tr w:rsidR="0048317D" w:rsidTr="00F11136">
        <w:tc>
          <w:tcPr>
            <w:tcW w:w="3134" w:type="dxa"/>
            <w:gridSpan w:val="2"/>
            <w:tcBorders>
              <w:top w:val="single" w:sz="6" w:space="0" w:color="auto"/>
              <w:left w:val="single" w:sz="12" w:space="0" w:color="auto"/>
              <w:bottom w:val="single" w:sz="6" w:space="0" w:color="auto"/>
              <w:right w:val="single" w:sz="6" w:space="0" w:color="auto"/>
              <w:tl2br w:val="single" w:sz="4" w:space="0" w:color="auto"/>
            </w:tcBorders>
            <w:vAlign w:val="center"/>
          </w:tcPr>
          <w:p w:rsidR="0048317D" w:rsidRPr="002D1374" w:rsidRDefault="0048317D">
            <w:pPr>
              <w:wordWrap w:val="0"/>
              <w:ind w:left="57" w:right="57"/>
              <w:jc w:val="right"/>
              <w:rPr>
                <w:rFonts w:eastAsia="標楷體"/>
              </w:rPr>
            </w:pPr>
            <w:r w:rsidRPr="002D1374">
              <w:rPr>
                <w:rFonts w:eastAsia="標楷體" w:hAnsi="標楷體" w:hint="eastAsia"/>
              </w:rPr>
              <w:t>年</w:t>
            </w:r>
            <w:r w:rsidRPr="002D1374">
              <w:rPr>
                <w:rFonts w:eastAsia="標楷體" w:hAnsi="標楷體"/>
              </w:rPr>
              <w:t xml:space="preserve">  </w:t>
            </w:r>
            <w:r w:rsidRPr="002D1374">
              <w:rPr>
                <w:rFonts w:eastAsia="標楷體" w:hAnsi="標楷體" w:hint="eastAsia"/>
              </w:rPr>
              <w:t>度</w:t>
            </w:r>
          </w:p>
          <w:p w:rsidR="0048317D" w:rsidRPr="002D1374" w:rsidRDefault="0048317D" w:rsidP="00BC1D0D">
            <w:pPr>
              <w:ind w:firstLineChars="100" w:firstLine="240"/>
              <w:rPr>
                <w:rFonts w:eastAsia="標楷體"/>
              </w:rPr>
            </w:pPr>
            <w:r w:rsidRPr="002D1374">
              <w:rPr>
                <w:rFonts w:eastAsia="標楷體" w:hAnsi="標楷體" w:hint="eastAsia"/>
              </w:rPr>
              <w:t>項</w:t>
            </w:r>
            <w:r w:rsidRPr="002D1374">
              <w:rPr>
                <w:rFonts w:eastAsia="標楷體" w:hAnsi="標楷體"/>
              </w:rPr>
              <w:t xml:space="preserve">  </w:t>
            </w:r>
            <w:r w:rsidRPr="002D1374">
              <w:rPr>
                <w:rFonts w:eastAsia="標楷體" w:hAnsi="標楷體" w:hint="eastAsia"/>
              </w:rPr>
              <w:t>目</w:t>
            </w:r>
          </w:p>
        </w:tc>
        <w:tc>
          <w:tcPr>
            <w:tcW w:w="2294" w:type="dxa"/>
            <w:tcBorders>
              <w:top w:val="single" w:sz="6" w:space="0" w:color="auto"/>
              <w:left w:val="single" w:sz="6" w:space="0" w:color="auto"/>
              <w:bottom w:val="single" w:sz="6" w:space="0" w:color="auto"/>
              <w:right w:val="single" w:sz="6" w:space="0" w:color="auto"/>
            </w:tcBorders>
            <w:vAlign w:val="center"/>
          </w:tcPr>
          <w:p w:rsidR="0048317D" w:rsidRPr="002D1374" w:rsidRDefault="0048317D" w:rsidP="00161123">
            <w:pPr>
              <w:jc w:val="center"/>
              <w:rPr>
                <w:rFonts w:eastAsia="標楷體"/>
              </w:rPr>
            </w:pPr>
            <w:r w:rsidRPr="002D1374">
              <w:rPr>
                <w:rFonts w:eastAsia="標楷體" w:hAnsi="標楷體"/>
              </w:rPr>
              <w:t>100</w:t>
            </w:r>
            <w:r w:rsidRPr="002D1374">
              <w:rPr>
                <w:rFonts w:eastAsia="標楷體" w:hAnsi="標楷體" w:hint="eastAsia"/>
              </w:rPr>
              <w:t>年</w:t>
            </w:r>
          </w:p>
        </w:tc>
        <w:tc>
          <w:tcPr>
            <w:tcW w:w="2160" w:type="dxa"/>
            <w:tcBorders>
              <w:top w:val="single" w:sz="6" w:space="0" w:color="auto"/>
              <w:left w:val="single" w:sz="6" w:space="0" w:color="auto"/>
              <w:bottom w:val="single" w:sz="6" w:space="0" w:color="auto"/>
              <w:right w:val="single" w:sz="6" w:space="0" w:color="auto"/>
            </w:tcBorders>
            <w:vAlign w:val="center"/>
          </w:tcPr>
          <w:p w:rsidR="0048317D" w:rsidRPr="002D1374" w:rsidRDefault="0048317D" w:rsidP="00161123">
            <w:pPr>
              <w:jc w:val="center"/>
              <w:rPr>
                <w:rFonts w:eastAsia="標楷體"/>
              </w:rPr>
            </w:pPr>
            <w:r w:rsidRPr="002D1374">
              <w:rPr>
                <w:rFonts w:eastAsia="標楷體"/>
              </w:rPr>
              <w:t>101</w:t>
            </w:r>
            <w:r w:rsidRPr="002D1374">
              <w:rPr>
                <w:rFonts w:eastAsia="標楷體" w:hint="eastAsia"/>
              </w:rPr>
              <w:t>年</w:t>
            </w:r>
          </w:p>
        </w:tc>
        <w:tc>
          <w:tcPr>
            <w:tcW w:w="2160" w:type="dxa"/>
            <w:tcBorders>
              <w:top w:val="single" w:sz="6" w:space="0" w:color="auto"/>
              <w:bottom w:val="single" w:sz="6" w:space="0" w:color="auto"/>
              <w:right w:val="single" w:sz="12" w:space="0" w:color="auto"/>
            </w:tcBorders>
            <w:vAlign w:val="center"/>
          </w:tcPr>
          <w:p w:rsidR="0048317D" w:rsidRPr="002D1374" w:rsidRDefault="0048317D" w:rsidP="00161123">
            <w:pPr>
              <w:jc w:val="center"/>
              <w:rPr>
                <w:rFonts w:eastAsia="標楷體"/>
              </w:rPr>
            </w:pPr>
            <w:r w:rsidRPr="002D1374">
              <w:rPr>
                <w:rFonts w:eastAsia="標楷體"/>
              </w:rPr>
              <w:t>102</w:t>
            </w:r>
            <w:r w:rsidRPr="002D1374">
              <w:rPr>
                <w:rFonts w:eastAsia="標楷體" w:hint="eastAsia"/>
              </w:rPr>
              <w:t>年</w:t>
            </w:r>
          </w:p>
        </w:tc>
      </w:tr>
      <w:tr w:rsidR="0048317D" w:rsidTr="00F11136">
        <w:trPr>
          <w:cantSplit/>
        </w:trPr>
        <w:tc>
          <w:tcPr>
            <w:tcW w:w="568" w:type="dxa"/>
            <w:vMerge w:val="restart"/>
            <w:tcBorders>
              <w:left w:val="single" w:sz="12" w:space="0" w:color="auto"/>
            </w:tcBorders>
            <w:shd w:val="clear" w:color="auto" w:fill="F9F9F9"/>
          </w:tcPr>
          <w:p w:rsidR="0048317D" w:rsidRPr="002D1374" w:rsidRDefault="0048317D" w:rsidP="00BC1D0D">
            <w:pPr>
              <w:spacing w:beforeLines="50" w:before="180"/>
              <w:jc w:val="center"/>
              <w:rPr>
                <w:rFonts w:ascii="標楷體" w:eastAsia="標楷體" w:hAnsi="標楷體"/>
                <w:b/>
              </w:rPr>
            </w:pPr>
            <w:bookmarkStart w:id="21" w:name="財務比率"/>
            <w:bookmarkEnd w:id="21"/>
            <w:r w:rsidRPr="002D1374">
              <w:rPr>
                <w:rFonts w:ascii="標楷體" w:eastAsia="標楷體" w:hAnsi="標楷體" w:hint="eastAsia"/>
                <w:b/>
              </w:rPr>
              <w:t>財</w:t>
            </w:r>
          </w:p>
          <w:p w:rsidR="0048317D" w:rsidRPr="002D1374" w:rsidRDefault="0048317D" w:rsidP="00DA47BC">
            <w:pPr>
              <w:jc w:val="center"/>
              <w:rPr>
                <w:rFonts w:ascii="標楷體" w:eastAsia="標楷體" w:hAnsi="標楷體"/>
                <w:b/>
              </w:rPr>
            </w:pPr>
            <w:r w:rsidRPr="002D1374">
              <w:rPr>
                <w:rFonts w:ascii="標楷體" w:eastAsia="標楷體" w:hAnsi="標楷體" w:hint="eastAsia"/>
                <w:b/>
              </w:rPr>
              <w:t>務</w:t>
            </w:r>
          </w:p>
          <w:p w:rsidR="0048317D" w:rsidRPr="002D1374" w:rsidRDefault="0048317D" w:rsidP="00DA47BC">
            <w:pPr>
              <w:jc w:val="center"/>
              <w:rPr>
                <w:rFonts w:ascii="標楷體" w:eastAsia="標楷體" w:hAnsi="標楷體"/>
                <w:b/>
              </w:rPr>
            </w:pPr>
            <w:r w:rsidRPr="002D1374">
              <w:rPr>
                <w:rFonts w:ascii="標楷體" w:eastAsia="標楷體" w:hAnsi="標楷體" w:hint="eastAsia"/>
                <w:b/>
              </w:rPr>
              <w:t>比</w:t>
            </w:r>
          </w:p>
          <w:p w:rsidR="0048317D" w:rsidRPr="002D1374" w:rsidRDefault="0048317D" w:rsidP="00DA47BC">
            <w:pPr>
              <w:jc w:val="center"/>
              <w:rPr>
                <w:rFonts w:ascii="標楷體" w:eastAsia="標楷體" w:hAnsi="標楷體"/>
              </w:rPr>
            </w:pPr>
            <w:r w:rsidRPr="002D1374">
              <w:rPr>
                <w:rFonts w:ascii="標楷體" w:eastAsia="標楷體" w:hAnsi="標楷體" w:hint="eastAsia"/>
                <w:b/>
              </w:rPr>
              <w:t>率</w:t>
            </w:r>
          </w:p>
        </w:tc>
        <w:tc>
          <w:tcPr>
            <w:tcW w:w="2566" w:type="dxa"/>
            <w:shd w:val="clear" w:color="auto" w:fill="F9F9F9"/>
          </w:tcPr>
          <w:p w:rsidR="0048317D" w:rsidRPr="002D1374" w:rsidRDefault="0048317D" w:rsidP="00DA47BC">
            <w:pPr>
              <w:jc w:val="both"/>
              <w:rPr>
                <w:rFonts w:ascii="標楷體" w:eastAsia="標楷體" w:hAnsi="標楷體"/>
              </w:rPr>
            </w:pPr>
            <w:r w:rsidRPr="002D1374">
              <w:rPr>
                <w:rFonts w:ascii="標楷體" w:eastAsia="標楷體" w:hAnsi="標楷體" w:hint="eastAsia"/>
              </w:rPr>
              <w:t>毛利率</w:t>
            </w:r>
            <w:r w:rsidRPr="002D1374">
              <w:rPr>
                <w:rFonts w:ascii="標楷體" w:eastAsia="標楷體" w:hAnsi="標楷體"/>
              </w:rPr>
              <w:t>(%)</w:t>
            </w:r>
          </w:p>
        </w:tc>
        <w:tc>
          <w:tcPr>
            <w:tcW w:w="2294" w:type="dxa"/>
          </w:tcPr>
          <w:p w:rsidR="0048317D" w:rsidRPr="002D1374" w:rsidRDefault="0048317D" w:rsidP="00BC1D0D">
            <w:pPr>
              <w:widowControl/>
              <w:tabs>
                <w:tab w:val="left" w:pos="1632"/>
              </w:tabs>
              <w:ind w:rightChars="75" w:right="180"/>
              <w:jc w:val="right"/>
              <w:rPr>
                <w:kern w:val="0"/>
              </w:rPr>
            </w:pPr>
            <w:r w:rsidRPr="002D1374">
              <w:rPr>
                <w:kern w:val="0"/>
              </w:rPr>
              <w:t>71.28</w:t>
            </w:r>
          </w:p>
        </w:tc>
        <w:tc>
          <w:tcPr>
            <w:tcW w:w="2160" w:type="dxa"/>
          </w:tcPr>
          <w:p w:rsidR="0048317D" w:rsidRPr="002D1374" w:rsidRDefault="0048317D" w:rsidP="00BC1D0D">
            <w:pPr>
              <w:widowControl/>
              <w:tabs>
                <w:tab w:val="left" w:pos="1632"/>
              </w:tabs>
              <w:ind w:rightChars="75" w:right="180"/>
              <w:jc w:val="right"/>
              <w:rPr>
                <w:kern w:val="0"/>
              </w:rPr>
            </w:pPr>
            <w:r w:rsidRPr="002D1374">
              <w:rPr>
                <w:kern w:val="0"/>
              </w:rPr>
              <w:t>97.57</w:t>
            </w:r>
          </w:p>
        </w:tc>
        <w:tc>
          <w:tcPr>
            <w:tcW w:w="2160" w:type="dxa"/>
            <w:tcBorders>
              <w:right w:val="single" w:sz="12" w:space="0" w:color="auto"/>
            </w:tcBorders>
          </w:tcPr>
          <w:p w:rsidR="0048317D" w:rsidRPr="002D1374" w:rsidRDefault="0048317D" w:rsidP="00BC1D0D">
            <w:pPr>
              <w:widowControl/>
              <w:tabs>
                <w:tab w:val="left" w:pos="1632"/>
              </w:tabs>
              <w:ind w:rightChars="75" w:right="180"/>
              <w:jc w:val="right"/>
              <w:rPr>
                <w:kern w:val="0"/>
              </w:rPr>
            </w:pPr>
            <w:r w:rsidRPr="002D1374">
              <w:rPr>
                <w:kern w:val="0"/>
              </w:rPr>
              <w:t>97.08</w:t>
            </w:r>
          </w:p>
        </w:tc>
      </w:tr>
      <w:tr w:rsidR="0048317D" w:rsidTr="00F11136">
        <w:trPr>
          <w:cantSplit/>
        </w:trPr>
        <w:tc>
          <w:tcPr>
            <w:tcW w:w="568" w:type="dxa"/>
            <w:vMerge/>
            <w:tcBorders>
              <w:left w:val="single" w:sz="12" w:space="0" w:color="auto"/>
            </w:tcBorders>
          </w:tcPr>
          <w:p w:rsidR="0048317D" w:rsidRPr="002D1374" w:rsidRDefault="0048317D" w:rsidP="00DA47BC">
            <w:pPr>
              <w:jc w:val="both"/>
              <w:rPr>
                <w:rFonts w:ascii="標楷體" w:eastAsia="標楷體" w:hAnsi="標楷體"/>
              </w:rPr>
            </w:pPr>
          </w:p>
        </w:tc>
        <w:tc>
          <w:tcPr>
            <w:tcW w:w="2566" w:type="dxa"/>
            <w:shd w:val="clear" w:color="auto" w:fill="F9F9F9"/>
          </w:tcPr>
          <w:p w:rsidR="0048317D" w:rsidRPr="002D1374" w:rsidRDefault="0048317D" w:rsidP="00DA47BC">
            <w:pPr>
              <w:jc w:val="both"/>
              <w:rPr>
                <w:rFonts w:ascii="標楷體" w:eastAsia="標楷體" w:hAnsi="標楷體"/>
              </w:rPr>
            </w:pPr>
            <w:r w:rsidRPr="002D1374">
              <w:rPr>
                <w:rFonts w:ascii="標楷體" w:eastAsia="標楷體" w:hAnsi="標楷體" w:hint="eastAsia"/>
              </w:rPr>
              <w:t>流動比率</w:t>
            </w:r>
            <w:r w:rsidRPr="002D1374">
              <w:rPr>
                <w:rFonts w:ascii="標楷體" w:eastAsia="標楷體" w:hAnsi="標楷體"/>
              </w:rPr>
              <w:t>(%)</w:t>
            </w:r>
          </w:p>
        </w:tc>
        <w:tc>
          <w:tcPr>
            <w:tcW w:w="2294" w:type="dxa"/>
            <w:vAlign w:val="center"/>
          </w:tcPr>
          <w:p w:rsidR="0048317D" w:rsidRPr="002D1374" w:rsidRDefault="0048317D" w:rsidP="00BC1D0D">
            <w:pPr>
              <w:widowControl/>
              <w:tabs>
                <w:tab w:val="left" w:pos="1632"/>
              </w:tabs>
              <w:ind w:rightChars="75" w:right="180"/>
              <w:jc w:val="right"/>
              <w:rPr>
                <w:kern w:val="0"/>
              </w:rPr>
            </w:pPr>
            <w:r w:rsidRPr="002D1374">
              <w:rPr>
                <w:kern w:val="0"/>
              </w:rPr>
              <w:t>698.53</w:t>
            </w:r>
          </w:p>
        </w:tc>
        <w:tc>
          <w:tcPr>
            <w:tcW w:w="2160" w:type="dxa"/>
            <w:vAlign w:val="center"/>
          </w:tcPr>
          <w:p w:rsidR="0048317D" w:rsidRPr="002D1374" w:rsidRDefault="0048317D" w:rsidP="00BC1D0D">
            <w:pPr>
              <w:widowControl/>
              <w:tabs>
                <w:tab w:val="left" w:pos="1632"/>
              </w:tabs>
              <w:ind w:rightChars="75" w:right="180"/>
              <w:jc w:val="right"/>
              <w:rPr>
                <w:kern w:val="0"/>
              </w:rPr>
            </w:pPr>
            <w:r w:rsidRPr="002D1374">
              <w:rPr>
                <w:kern w:val="0"/>
              </w:rPr>
              <w:t>869.62</w:t>
            </w:r>
          </w:p>
        </w:tc>
        <w:tc>
          <w:tcPr>
            <w:tcW w:w="2160" w:type="dxa"/>
            <w:tcBorders>
              <w:right w:val="single" w:sz="12" w:space="0" w:color="auto"/>
            </w:tcBorders>
            <w:vAlign w:val="center"/>
          </w:tcPr>
          <w:p w:rsidR="0048317D" w:rsidRPr="002D1374" w:rsidRDefault="0048317D" w:rsidP="00BC1D0D">
            <w:pPr>
              <w:tabs>
                <w:tab w:val="left" w:pos="1632"/>
              </w:tabs>
              <w:ind w:rightChars="75" w:right="180"/>
              <w:jc w:val="right"/>
              <w:rPr>
                <w:kern w:val="0"/>
              </w:rPr>
            </w:pPr>
            <w:r w:rsidRPr="002D1374">
              <w:rPr>
                <w:kern w:val="0"/>
              </w:rPr>
              <w:t>679.02</w:t>
            </w:r>
          </w:p>
        </w:tc>
      </w:tr>
      <w:tr w:rsidR="0048317D" w:rsidTr="00F11136">
        <w:trPr>
          <w:cantSplit/>
        </w:trPr>
        <w:tc>
          <w:tcPr>
            <w:tcW w:w="568" w:type="dxa"/>
            <w:vMerge/>
            <w:tcBorders>
              <w:left w:val="single" w:sz="12" w:space="0" w:color="auto"/>
            </w:tcBorders>
          </w:tcPr>
          <w:p w:rsidR="0048317D" w:rsidRPr="002D1374" w:rsidRDefault="0048317D" w:rsidP="00DA47BC">
            <w:pPr>
              <w:jc w:val="both"/>
              <w:rPr>
                <w:rFonts w:ascii="標楷體" w:eastAsia="標楷體" w:hAnsi="標楷體"/>
              </w:rPr>
            </w:pPr>
          </w:p>
        </w:tc>
        <w:tc>
          <w:tcPr>
            <w:tcW w:w="2566" w:type="dxa"/>
            <w:shd w:val="clear" w:color="auto" w:fill="F9F9F9"/>
          </w:tcPr>
          <w:p w:rsidR="0048317D" w:rsidRPr="002D1374" w:rsidRDefault="0048317D" w:rsidP="00DA47BC">
            <w:pPr>
              <w:jc w:val="both"/>
              <w:rPr>
                <w:rFonts w:ascii="標楷體" w:eastAsia="標楷體" w:hAnsi="標楷體"/>
              </w:rPr>
            </w:pPr>
            <w:r w:rsidRPr="002D1374">
              <w:rPr>
                <w:rFonts w:ascii="標楷體" w:eastAsia="標楷體" w:hAnsi="標楷體" w:hint="eastAsia"/>
              </w:rPr>
              <w:t>應收帳款天數</w:t>
            </w:r>
            <w:r w:rsidRPr="002D1374">
              <w:rPr>
                <w:rFonts w:ascii="標楷體" w:eastAsia="標楷體" w:hAnsi="標楷體"/>
              </w:rPr>
              <w:t>(</w:t>
            </w:r>
            <w:r w:rsidRPr="002D1374">
              <w:rPr>
                <w:rFonts w:ascii="標楷體" w:eastAsia="標楷體" w:hAnsi="標楷體" w:hint="eastAsia"/>
              </w:rPr>
              <w:t>次</w:t>
            </w:r>
            <w:r w:rsidRPr="002D1374">
              <w:rPr>
                <w:rFonts w:ascii="標楷體" w:eastAsia="標楷體" w:hAnsi="標楷體"/>
              </w:rPr>
              <w:t>)</w:t>
            </w:r>
          </w:p>
        </w:tc>
        <w:tc>
          <w:tcPr>
            <w:tcW w:w="2294" w:type="dxa"/>
            <w:vAlign w:val="center"/>
          </w:tcPr>
          <w:p w:rsidR="0048317D" w:rsidRPr="002D1374" w:rsidRDefault="0048317D" w:rsidP="00BC1D0D">
            <w:pPr>
              <w:widowControl/>
              <w:tabs>
                <w:tab w:val="left" w:pos="1632"/>
              </w:tabs>
              <w:ind w:rightChars="75" w:right="180"/>
              <w:jc w:val="right"/>
              <w:rPr>
                <w:kern w:val="0"/>
              </w:rPr>
            </w:pPr>
            <w:r w:rsidRPr="002D1374">
              <w:rPr>
                <w:kern w:val="0"/>
              </w:rPr>
              <w:t>102</w:t>
            </w:r>
          </w:p>
        </w:tc>
        <w:tc>
          <w:tcPr>
            <w:tcW w:w="2160" w:type="dxa"/>
            <w:vAlign w:val="center"/>
          </w:tcPr>
          <w:p w:rsidR="0048317D" w:rsidRPr="002D1374" w:rsidRDefault="0048317D" w:rsidP="00BC1D0D">
            <w:pPr>
              <w:widowControl/>
              <w:tabs>
                <w:tab w:val="left" w:pos="1632"/>
              </w:tabs>
              <w:ind w:rightChars="75" w:right="180"/>
              <w:jc w:val="right"/>
              <w:rPr>
                <w:kern w:val="0"/>
              </w:rPr>
            </w:pPr>
            <w:r w:rsidRPr="002D1374">
              <w:rPr>
                <w:kern w:val="0"/>
              </w:rPr>
              <w:t>115</w:t>
            </w:r>
          </w:p>
        </w:tc>
        <w:tc>
          <w:tcPr>
            <w:tcW w:w="2160" w:type="dxa"/>
            <w:tcBorders>
              <w:right w:val="single" w:sz="12" w:space="0" w:color="auto"/>
            </w:tcBorders>
            <w:vAlign w:val="center"/>
          </w:tcPr>
          <w:p w:rsidR="0048317D" w:rsidRPr="002D1374" w:rsidRDefault="0048317D" w:rsidP="00BC1D0D">
            <w:pPr>
              <w:tabs>
                <w:tab w:val="left" w:pos="1632"/>
              </w:tabs>
              <w:ind w:rightChars="75" w:right="180"/>
              <w:jc w:val="right"/>
              <w:rPr>
                <w:kern w:val="0"/>
              </w:rPr>
            </w:pPr>
            <w:r w:rsidRPr="002D1374">
              <w:rPr>
                <w:kern w:val="0"/>
              </w:rPr>
              <w:t>69</w:t>
            </w:r>
          </w:p>
        </w:tc>
      </w:tr>
      <w:tr w:rsidR="0048317D" w:rsidTr="00F11136">
        <w:trPr>
          <w:cantSplit/>
        </w:trPr>
        <w:tc>
          <w:tcPr>
            <w:tcW w:w="568" w:type="dxa"/>
            <w:vMerge/>
            <w:tcBorders>
              <w:left w:val="single" w:sz="12" w:space="0" w:color="auto"/>
            </w:tcBorders>
          </w:tcPr>
          <w:p w:rsidR="0048317D" w:rsidRPr="002D1374" w:rsidRDefault="0048317D" w:rsidP="00DA47BC">
            <w:pPr>
              <w:jc w:val="both"/>
              <w:rPr>
                <w:rFonts w:ascii="標楷體" w:eastAsia="標楷體" w:hAnsi="標楷體"/>
              </w:rPr>
            </w:pPr>
          </w:p>
        </w:tc>
        <w:tc>
          <w:tcPr>
            <w:tcW w:w="2566" w:type="dxa"/>
            <w:shd w:val="clear" w:color="auto" w:fill="F9F9F9"/>
          </w:tcPr>
          <w:p w:rsidR="0048317D" w:rsidRPr="002D1374" w:rsidRDefault="0048317D" w:rsidP="00DA47BC">
            <w:pPr>
              <w:jc w:val="both"/>
              <w:rPr>
                <w:rFonts w:ascii="標楷體" w:eastAsia="標楷體" w:hAnsi="標楷體"/>
              </w:rPr>
            </w:pPr>
            <w:r w:rsidRPr="002D1374">
              <w:rPr>
                <w:rFonts w:ascii="標楷體" w:eastAsia="標楷體" w:hAnsi="標楷體" w:hint="eastAsia"/>
              </w:rPr>
              <w:t>存貨週轉天數</w:t>
            </w:r>
            <w:r w:rsidRPr="002D1374">
              <w:rPr>
                <w:rFonts w:ascii="標楷體" w:eastAsia="標楷體" w:hAnsi="標楷體"/>
              </w:rPr>
              <w:t>(</w:t>
            </w:r>
            <w:r w:rsidRPr="002D1374">
              <w:rPr>
                <w:rFonts w:ascii="標楷體" w:eastAsia="標楷體" w:hAnsi="標楷體" w:hint="eastAsia"/>
              </w:rPr>
              <w:t>次</w:t>
            </w:r>
            <w:r w:rsidRPr="002D1374">
              <w:rPr>
                <w:rFonts w:ascii="標楷體" w:eastAsia="標楷體" w:hAnsi="標楷體"/>
              </w:rPr>
              <w:t>)</w:t>
            </w:r>
          </w:p>
        </w:tc>
        <w:tc>
          <w:tcPr>
            <w:tcW w:w="2294" w:type="dxa"/>
            <w:vAlign w:val="center"/>
          </w:tcPr>
          <w:p w:rsidR="0048317D" w:rsidRPr="002D1374" w:rsidRDefault="0048317D" w:rsidP="00BC1D0D">
            <w:pPr>
              <w:widowControl/>
              <w:tabs>
                <w:tab w:val="left" w:pos="1632"/>
              </w:tabs>
              <w:ind w:rightChars="75" w:right="180"/>
              <w:jc w:val="right"/>
              <w:rPr>
                <w:kern w:val="0"/>
              </w:rPr>
            </w:pPr>
            <w:r w:rsidRPr="002D1374">
              <w:rPr>
                <w:kern w:val="0"/>
              </w:rPr>
              <w:t>65</w:t>
            </w:r>
          </w:p>
        </w:tc>
        <w:tc>
          <w:tcPr>
            <w:tcW w:w="2160" w:type="dxa"/>
            <w:vAlign w:val="center"/>
          </w:tcPr>
          <w:p w:rsidR="0048317D" w:rsidRPr="002D1374" w:rsidRDefault="0048317D" w:rsidP="00BC1D0D">
            <w:pPr>
              <w:widowControl/>
              <w:tabs>
                <w:tab w:val="left" w:pos="1632"/>
              </w:tabs>
              <w:ind w:rightChars="75" w:right="180"/>
              <w:jc w:val="right"/>
              <w:rPr>
                <w:kern w:val="0"/>
              </w:rPr>
            </w:pPr>
            <w:r w:rsidRPr="002D1374">
              <w:rPr>
                <w:kern w:val="0"/>
              </w:rPr>
              <w:t>689</w:t>
            </w:r>
          </w:p>
        </w:tc>
        <w:tc>
          <w:tcPr>
            <w:tcW w:w="2160" w:type="dxa"/>
            <w:tcBorders>
              <w:right w:val="single" w:sz="12" w:space="0" w:color="auto"/>
            </w:tcBorders>
            <w:vAlign w:val="center"/>
          </w:tcPr>
          <w:p w:rsidR="0048317D" w:rsidRPr="002D1374" w:rsidRDefault="0048317D" w:rsidP="00BC1D0D">
            <w:pPr>
              <w:tabs>
                <w:tab w:val="left" w:pos="1632"/>
              </w:tabs>
              <w:ind w:rightChars="75" w:right="180"/>
              <w:jc w:val="right"/>
              <w:rPr>
                <w:kern w:val="0"/>
              </w:rPr>
            </w:pPr>
            <w:r w:rsidRPr="002D1374">
              <w:rPr>
                <w:kern w:val="0"/>
              </w:rPr>
              <w:t>410</w:t>
            </w:r>
          </w:p>
        </w:tc>
      </w:tr>
      <w:tr w:rsidR="0048317D" w:rsidTr="00F11136">
        <w:trPr>
          <w:cantSplit/>
        </w:trPr>
        <w:tc>
          <w:tcPr>
            <w:tcW w:w="568" w:type="dxa"/>
            <w:vMerge/>
            <w:tcBorders>
              <w:left w:val="single" w:sz="12" w:space="0" w:color="auto"/>
              <w:bottom w:val="single" w:sz="12" w:space="0" w:color="auto"/>
            </w:tcBorders>
          </w:tcPr>
          <w:p w:rsidR="0048317D" w:rsidRPr="002D1374" w:rsidRDefault="0048317D" w:rsidP="00DA47BC">
            <w:pPr>
              <w:jc w:val="both"/>
              <w:rPr>
                <w:rFonts w:ascii="標楷體" w:eastAsia="標楷體" w:hAnsi="標楷體"/>
              </w:rPr>
            </w:pPr>
          </w:p>
        </w:tc>
        <w:tc>
          <w:tcPr>
            <w:tcW w:w="2566" w:type="dxa"/>
            <w:tcBorders>
              <w:bottom w:val="single" w:sz="12" w:space="0" w:color="auto"/>
            </w:tcBorders>
            <w:shd w:val="clear" w:color="auto" w:fill="F9F9F9"/>
          </w:tcPr>
          <w:p w:rsidR="0048317D" w:rsidRPr="002D1374" w:rsidRDefault="0048317D" w:rsidP="00DA47BC">
            <w:pPr>
              <w:jc w:val="both"/>
              <w:rPr>
                <w:rFonts w:ascii="標楷體" w:eastAsia="標楷體" w:hAnsi="標楷體"/>
              </w:rPr>
            </w:pPr>
            <w:r w:rsidRPr="002D1374">
              <w:rPr>
                <w:rFonts w:ascii="標楷體" w:eastAsia="標楷體" w:hAnsi="標楷體" w:hint="eastAsia"/>
              </w:rPr>
              <w:t>負債比率</w:t>
            </w:r>
            <w:r w:rsidRPr="002D1374">
              <w:rPr>
                <w:rFonts w:ascii="標楷體" w:eastAsia="標楷體" w:hAnsi="標楷體"/>
              </w:rPr>
              <w:t>(%)</w:t>
            </w:r>
          </w:p>
        </w:tc>
        <w:tc>
          <w:tcPr>
            <w:tcW w:w="2294" w:type="dxa"/>
            <w:tcBorders>
              <w:bottom w:val="single" w:sz="12" w:space="0" w:color="auto"/>
            </w:tcBorders>
            <w:vAlign w:val="center"/>
          </w:tcPr>
          <w:p w:rsidR="0048317D" w:rsidRPr="002D1374" w:rsidRDefault="0048317D" w:rsidP="00BC1D0D">
            <w:pPr>
              <w:widowControl/>
              <w:tabs>
                <w:tab w:val="left" w:pos="1632"/>
              </w:tabs>
              <w:ind w:rightChars="75" w:right="180"/>
              <w:jc w:val="right"/>
              <w:rPr>
                <w:kern w:val="0"/>
              </w:rPr>
            </w:pPr>
            <w:r w:rsidRPr="002D1374">
              <w:rPr>
                <w:kern w:val="0"/>
              </w:rPr>
              <w:t>18.10</w:t>
            </w:r>
          </w:p>
        </w:tc>
        <w:tc>
          <w:tcPr>
            <w:tcW w:w="2160" w:type="dxa"/>
            <w:tcBorders>
              <w:bottom w:val="single" w:sz="12" w:space="0" w:color="auto"/>
            </w:tcBorders>
            <w:vAlign w:val="center"/>
          </w:tcPr>
          <w:p w:rsidR="0048317D" w:rsidRPr="002D1374" w:rsidRDefault="0048317D" w:rsidP="00BC1D0D">
            <w:pPr>
              <w:widowControl/>
              <w:tabs>
                <w:tab w:val="left" w:pos="1632"/>
              </w:tabs>
              <w:ind w:rightChars="75" w:right="180"/>
              <w:jc w:val="right"/>
              <w:rPr>
                <w:kern w:val="0"/>
              </w:rPr>
            </w:pPr>
            <w:r w:rsidRPr="002D1374">
              <w:rPr>
                <w:kern w:val="0"/>
              </w:rPr>
              <w:t>15.21</w:t>
            </w:r>
          </w:p>
        </w:tc>
        <w:tc>
          <w:tcPr>
            <w:tcW w:w="2160" w:type="dxa"/>
            <w:tcBorders>
              <w:bottom w:val="single" w:sz="12" w:space="0" w:color="auto"/>
              <w:right w:val="single" w:sz="12" w:space="0" w:color="auto"/>
            </w:tcBorders>
            <w:vAlign w:val="center"/>
          </w:tcPr>
          <w:p w:rsidR="0048317D" w:rsidRPr="002D1374" w:rsidRDefault="0048317D" w:rsidP="00BC1D0D">
            <w:pPr>
              <w:tabs>
                <w:tab w:val="left" w:pos="1632"/>
              </w:tabs>
              <w:ind w:rightChars="75" w:right="180"/>
              <w:jc w:val="right"/>
              <w:rPr>
                <w:kern w:val="0"/>
              </w:rPr>
            </w:pPr>
            <w:r w:rsidRPr="002D1374">
              <w:rPr>
                <w:kern w:val="0"/>
              </w:rPr>
              <w:t>16.29</w:t>
            </w:r>
          </w:p>
        </w:tc>
      </w:tr>
    </w:tbl>
    <w:p w:rsidR="0048317D" w:rsidRDefault="0048317D">
      <w:pPr>
        <w:jc w:val="both"/>
        <w:rPr>
          <w:rFonts w:ascii="標楷體" w:eastAsia="標楷體" w:hAnsi="標楷體"/>
        </w:rPr>
      </w:pPr>
    </w:p>
    <w:p w:rsidR="0048317D" w:rsidRDefault="0048317D">
      <w:pPr>
        <w:jc w:val="both"/>
        <w:rPr>
          <w:rFonts w:ascii="新細明體"/>
        </w:rPr>
      </w:pPr>
      <w:r>
        <w:rPr>
          <w:rFonts w:ascii="新細明體" w:hAnsi="新細明體"/>
        </w:rPr>
        <w:t xml:space="preserve">                                                                   </w:t>
      </w:r>
    </w:p>
    <w:p w:rsidR="0048317D" w:rsidRDefault="0048317D">
      <w:pPr>
        <w:rPr>
          <w:color w:val="FE8531"/>
          <w:sz w:val="20"/>
          <w:szCs w:val="20"/>
        </w:rPr>
      </w:pPr>
      <w:r>
        <w:rPr>
          <w:rFonts w:hint="eastAsia"/>
          <w:color w:val="FF6600"/>
          <w:sz w:val="20"/>
          <w:szCs w:val="20"/>
        </w:rPr>
        <w:t>投資人若欲查詢該公司更詳細之資料請連結至</w:t>
      </w:r>
      <w:hyperlink r:id="rId11" w:history="1">
        <w:r>
          <w:rPr>
            <w:rStyle w:val="a7"/>
            <w:rFonts w:ascii="新細明體" w:hAnsi="新細明體" w:hint="eastAsia"/>
            <w:b/>
            <w:color w:val="3366FF"/>
            <w:sz w:val="20"/>
            <w:szCs w:val="20"/>
          </w:rPr>
          <w:t>公開資訊觀測站</w:t>
        </w:r>
      </w:hyperlink>
      <w:r>
        <w:rPr>
          <w:color w:val="FF6600"/>
          <w:sz w:val="20"/>
          <w:szCs w:val="20"/>
        </w:rPr>
        <w:t>!!</w:t>
      </w:r>
    </w:p>
    <w:sectPr w:rsidR="0048317D" w:rsidSect="00381CE6">
      <w:footerReference w:type="even" r:id="rId12"/>
      <w:footerReference w:type="default" r:id="rId13"/>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25" w:rsidRDefault="00273025">
      <w:r>
        <w:separator/>
      </w:r>
    </w:p>
  </w:endnote>
  <w:endnote w:type="continuationSeparator" w:id="0">
    <w:p w:rsidR="00273025" w:rsidRDefault="0027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8317D" w:rsidRDefault="004831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C1D0D">
      <w:rPr>
        <w:rStyle w:val="af2"/>
        <w:noProof/>
      </w:rPr>
      <w:t>6</w:t>
    </w:r>
    <w:r>
      <w:rPr>
        <w:rStyle w:val="af2"/>
      </w:rPr>
      <w:fldChar w:fldCharType="end"/>
    </w:r>
  </w:p>
  <w:p w:rsidR="0048317D" w:rsidRDefault="004831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25" w:rsidRDefault="00273025">
      <w:r>
        <w:separator/>
      </w:r>
    </w:p>
  </w:footnote>
  <w:footnote w:type="continuationSeparator" w:id="0">
    <w:p w:rsidR="00273025" w:rsidRDefault="00273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2.75pt" o:bullet="t">
        <v:imagedata r:id="rId1" o:title=""/>
      </v:shape>
    </w:pict>
  </w:numPicBullet>
  <w:abstractNum w:abstractNumId="0">
    <w:nsid w:val="06812045"/>
    <w:multiLevelType w:val="hybridMultilevel"/>
    <w:tmpl w:val="3CDC0FCA"/>
    <w:lvl w:ilvl="0" w:tplc="CFFA3CC6">
      <w:start w:val="1"/>
      <w:numFmt w:val="decimal"/>
      <w:lvlText w:val="(%1)"/>
      <w:lvlJc w:val="left"/>
      <w:pPr>
        <w:tabs>
          <w:tab w:val="num" w:pos="1320"/>
        </w:tabs>
        <w:ind w:left="1320" w:hanging="360"/>
      </w:pPr>
      <w:rPr>
        <w:rFonts w:hAnsi="Californian FB" w:cs="Times New Roman" w:hint="default"/>
        <w:color w:val="auto"/>
      </w:rPr>
    </w:lvl>
    <w:lvl w:ilvl="1" w:tplc="04090019" w:tentative="1">
      <w:start w:val="1"/>
      <w:numFmt w:val="ideographTraditional"/>
      <w:lvlText w:val="%2、"/>
      <w:lvlJc w:val="left"/>
      <w:pPr>
        <w:tabs>
          <w:tab w:val="num" w:pos="520"/>
        </w:tabs>
        <w:ind w:left="520" w:hanging="480"/>
      </w:pPr>
      <w:rPr>
        <w:rFonts w:cs="Times New Roman"/>
      </w:rPr>
    </w:lvl>
    <w:lvl w:ilvl="2" w:tplc="0409001B" w:tentative="1">
      <w:start w:val="1"/>
      <w:numFmt w:val="lowerRoman"/>
      <w:lvlText w:val="%3."/>
      <w:lvlJc w:val="right"/>
      <w:pPr>
        <w:tabs>
          <w:tab w:val="num" w:pos="1000"/>
        </w:tabs>
        <w:ind w:left="1000" w:hanging="480"/>
      </w:pPr>
      <w:rPr>
        <w:rFonts w:cs="Times New Roman"/>
      </w:rPr>
    </w:lvl>
    <w:lvl w:ilvl="3" w:tplc="0409000F" w:tentative="1">
      <w:start w:val="1"/>
      <w:numFmt w:val="decimal"/>
      <w:lvlText w:val="%4."/>
      <w:lvlJc w:val="left"/>
      <w:pPr>
        <w:tabs>
          <w:tab w:val="num" w:pos="1480"/>
        </w:tabs>
        <w:ind w:left="1480" w:hanging="480"/>
      </w:pPr>
      <w:rPr>
        <w:rFonts w:cs="Times New Roman"/>
      </w:rPr>
    </w:lvl>
    <w:lvl w:ilvl="4" w:tplc="04090019" w:tentative="1">
      <w:start w:val="1"/>
      <w:numFmt w:val="ideographTraditional"/>
      <w:lvlText w:val="%5、"/>
      <w:lvlJc w:val="left"/>
      <w:pPr>
        <w:tabs>
          <w:tab w:val="num" w:pos="1960"/>
        </w:tabs>
        <w:ind w:left="1960" w:hanging="480"/>
      </w:pPr>
      <w:rPr>
        <w:rFonts w:cs="Times New Roman"/>
      </w:rPr>
    </w:lvl>
    <w:lvl w:ilvl="5" w:tplc="0409001B" w:tentative="1">
      <w:start w:val="1"/>
      <w:numFmt w:val="lowerRoman"/>
      <w:lvlText w:val="%6."/>
      <w:lvlJc w:val="right"/>
      <w:pPr>
        <w:tabs>
          <w:tab w:val="num" w:pos="2440"/>
        </w:tabs>
        <w:ind w:left="2440" w:hanging="480"/>
      </w:pPr>
      <w:rPr>
        <w:rFonts w:cs="Times New Roman"/>
      </w:rPr>
    </w:lvl>
    <w:lvl w:ilvl="6" w:tplc="0409000F" w:tentative="1">
      <w:start w:val="1"/>
      <w:numFmt w:val="decimal"/>
      <w:lvlText w:val="%7."/>
      <w:lvlJc w:val="left"/>
      <w:pPr>
        <w:tabs>
          <w:tab w:val="num" w:pos="2920"/>
        </w:tabs>
        <w:ind w:left="2920" w:hanging="480"/>
      </w:pPr>
      <w:rPr>
        <w:rFonts w:cs="Times New Roman"/>
      </w:rPr>
    </w:lvl>
    <w:lvl w:ilvl="7" w:tplc="04090019" w:tentative="1">
      <w:start w:val="1"/>
      <w:numFmt w:val="ideographTraditional"/>
      <w:lvlText w:val="%8、"/>
      <w:lvlJc w:val="left"/>
      <w:pPr>
        <w:tabs>
          <w:tab w:val="num" w:pos="3400"/>
        </w:tabs>
        <w:ind w:left="3400" w:hanging="480"/>
      </w:pPr>
      <w:rPr>
        <w:rFonts w:cs="Times New Roman"/>
      </w:rPr>
    </w:lvl>
    <w:lvl w:ilvl="8" w:tplc="0409001B" w:tentative="1">
      <w:start w:val="1"/>
      <w:numFmt w:val="lowerRoman"/>
      <w:lvlText w:val="%9."/>
      <w:lvlJc w:val="right"/>
      <w:pPr>
        <w:tabs>
          <w:tab w:val="num" w:pos="3880"/>
        </w:tabs>
        <w:ind w:left="3880" w:hanging="480"/>
      </w:pPr>
      <w:rPr>
        <w:rFonts w:cs="Times New Roman"/>
      </w:rPr>
    </w:lvl>
  </w:abstractNum>
  <w:abstractNum w:abstractNumId="1">
    <w:nsid w:val="0B190086"/>
    <w:multiLevelType w:val="hybridMultilevel"/>
    <w:tmpl w:val="8B7CA51C"/>
    <w:lvl w:ilvl="0" w:tplc="0409000F">
      <w:start w:val="1"/>
      <w:numFmt w:val="decimal"/>
      <w:lvlText w:val="%1."/>
      <w:lvlJc w:val="left"/>
      <w:pPr>
        <w:tabs>
          <w:tab w:val="num" w:pos="444"/>
        </w:tabs>
        <w:ind w:left="444" w:hanging="480"/>
      </w:pPr>
      <w:rPr>
        <w:rFonts w:cs="Times New Roman"/>
      </w:rPr>
    </w:lvl>
    <w:lvl w:ilvl="1" w:tplc="04090019" w:tentative="1">
      <w:start w:val="1"/>
      <w:numFmt w:val="ideographTraditional"/>
      <w:lvlText w:val="%2、"/>
      <w:lvlJc w:val="left"/>
      <w:pPr>
        <w:tabs>
          <w:tab w:val="num" w:pos="924"/>
        </w:tabs>
        <w:ind w:left="924" w:hanging="480"/>
      </w:pPr>
      <w:rPr>
        <w:rFonts w:cs="Times New Roman"/>
      </w:rPr>
    </w:lvl>
    <w:lvl w:ilvl="2" w:tplc="0409001B" w:tentative="1">
      <w:start w:val="1"/>
      <w:numFmt w:val="lowerRoman"/>
      <w:lvlText w:val="%3."/>
      <w:lvlJc w:val="right"/>
      <w:pPr>
        <w:tabs>
          <w:tab w:val="num" w:pos="1404"/>
        </w:tabs>
        <w:ind w:left="1404" w:hanging="480"/>
      </w:pPr>
      <w:rPr>
        <w:rFonts w:cs="Times New Roman"/>
      </w:rPr>
    </w:lvl>
    <w:lvl w:ilvl="3" w:tplc="0409000F" w:tentative="1">
      <w:start w:val="1"/>
      <w:numFmt w:val="decimal"/>
      <w:lvlText w:val="%4."/>
      <w:lvlJc w:val="left"/>
      <w:pPr>
        <w:tabs>
          <w:tab w:val="num" w:pos="1884"/>
        </w:tabs>
        <w:ind w:left="1884" w:hanging="480"/>
      </w:pPr>
      <w:rPr>
        <w:rFonts w:cs="Times New Roman"/>
      </w:rPr>
    </w:lvl>
    <w:lvl w:ilvl="4" w:tplc="04090019" w:tentative="1">
      <w:start w:val="1"/>
      <w:numFmt w:val="ideographTraditional"/>
      <w:lvlText w:val="%5、"/>
      <w:lvlJc w:val="left"/>
      <w:pPr>
        <w:tabs>
          <w:tab w:val="num" w:pos="2364"/>
        </w:tabs>
        <w:ind w:left="2364" w:hanging="480"/>
      </w:pPr>
      <w:rPr>
        <w:rFonts w:cs="Times New Roman"/>
      </w:rPr>
    </w:lvl>
    <w:lvl w:ilvl="5" w:tplc="0409001B" w:tentative="1">
      <w:start w:val="1"/>
      <w:numFmt w:val="lowerRoman"/>
      <w:lvlText w:val="%6."/>
      <w:lvlJc w:val="right"/>
      <w:pPr>
        <w:tabs>
          <w:tab w:val="num" w:pos="2844"/>
        </w:tabs>
        <w:ind w:left="2844" w:hanging="480"/>
      </w:pPr>
      <w:rPr>
        <w:rFonts w:cs="Times New Roman"/>
      </w:rPr>
    </w:lvl>
    <w:lvl w:ilvl="6" w:tplc="0409000F" w:tentative="1">
      <w:start w:val="1"/>
      <w:numFmt w:val="decimal"/>
      <w:lvlText w:val="%7."/>
      <w:lvlJc w:val="left"/>
      <w:pPr>
        <w:tabs>
          <w:tab w:val="num" w:pos="3324"/>
        </w:tabs>
        <w:ind w:left="3324" w:hanging="480"/>
      </w:pPr>
      <w:rPr>
        <w:rFonts w:cs="Times New Roman"/>
      </w:rPr>
    </w:lvl>
    <w:lvl w:ilvl="7" w:tplc="04090019" w:tentative="1">
      <w:start w:val="1"/>
      <w:numFmt w:val="ideographTraditional"/>
      <w:lvlText w:val="%8、"/>
      <w:lvlJc w:val="left"/>
      <w:pPr>
        <w:tabs>
          <w:tab w:val="num" w:pos="3804"/>
        </w:tabs>
        <w:ind w:left="3804" w:hanging="480"/>
      </w:pPr>
      <w:rPr>
        <w:rFonts w:cs="Times New Roman"/>
      </w:rPr>
    </w:lvl>
    <w:lvl w:ilvl="8" w:tplc="0409001B" w:tentative="1">
      <w:start w:val="1"/>
      <w:numFmt w:val="lowerRoman"/>
      <w:lvlText w:val="%9."/>
      <w:lvlJc w:val="right"/>
      <w:pPr>
        <w:tabs>
          <w:tab w:val="num" w:pos="4284"/>
        </w:tabs>
        <w:ind w:left="4284" w:hanging="480"/>
      </w:pPr>
      <w:rPr>
        <w:rFonts w:cs="Times New Roman"/>
      </w:rPr>
    </w:lvl>
  </w:abstractNum>
  <w:abstractNum w:abstractNumId="2">
    <w:nsid w:val="18424D15"/>
    <w:multiLevelType w:val="hybridMultilevel"/>
    <w:tmpl w:val="875E8070"/>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8843C38"/>
    <w:multiLevelType w:val="hybridMultilevel"/>
    <w:tmpl w:val="875E8070"/>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6">
    <w:nsid w:val="34276D83"/>
    <w:multiLevelType w:val="hybridMultilevel"/>
    <w:tmpl w:val="1B5E64F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8F67CE"/>
    <w:multiLevelType w:val="hybridMultilevel"/>
    <w:tmpl w:val="875E8070"/>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D8111AC"/>
    <w:multiLevelType w:val="hybridMultilevel"/>
    <w:tmpl w:val="2DC41A94"/>
    <w:lvl w:ilvl="0" w:tplc="CB064E3E">
      <w:start w:val="1"/>
      <w:numFmt w:val="upperLetter"/>
      <w:lvlText w:val="%1."/>
      <w:lvlJc w:val="left"/>
      <w:pPr>
        <w:tabs>
          <w:tab w:val="num" w:pos="1960"/>
        </w:tabs>
        <w:ind w:left="1960" w:hanging="480"/>
      </w:pPr>
      <w:rPr>
        <w:rFonts w:cs="Times New Roman" w:hint="eastAsia"/>
      </w:rPr>
    </w:lvl>
    <w:lvl w:ilvl="1" w:tplc="04090019" w:tentative="1">
      <w:start w:val="1"/>
      <w:numFmt w:val="ideographTraditional"/>
      <w:lvlText w:val="%2、"/>
      <w:lvlJc w:val="left"/>
      <w:pPr>
        <w:tabs>
          <w:tab w:val="num" w:pos="2000"/>
        </w:tabs>
        <w:ind w:left="2000" w:hanging="480"/>
      </w:pPr>
      <w:rPr>
        <w:rFonts w:cs="Times New Roman"/>
      </w:rPr>
    </w:lvl>
    <w:lvl w:ilvl="2" w:tplc="0409001B" w:tentative="1">
      <w:start w:val="1"/>
      <w:numFmt w:val="lowerRoman"/>
      <w:lvlText w:val="%3."/>
      <w:lvlJc w:val="right"/>
      <w:pPr>
        <w:tabs>
          <w:tab w:val="num" w:pos="2480"/>
        </w:tabs>
        <w:ind w:left="2480" w:hanging="480"/>
      </w:pPr>
      <w:rPr>
        <w:rFonts w:cs="Times New Roman"/>
      </w:rPr>
    </w:lvl>
    <w:lvl w:ilvl="3" w:tplc="0409000F" w:tentative="1">
      <w:start w:val="1"/>
      <w:numFmt w:val="decimal"/>
      <w:lvlText w:val="%4."/>
      <w:lvlJc w:val="left"/>
      <w:pPr>
        <w:tabs>
          <w:tab w:val="num" w:pos="2960"/>
        </w:tabs>
        <w:ind w:left="2960" w:hanging="480"/>
      </w:pPr>
      <w:rPr>
        <w:rFonts w:cs="Times New Roman"/>
      </w:rPr>
    </w:lvl>
    <w:lvl w:ilvl="4" w:tplc="04090019" w:tentative="1">
      <w:start w:val="1"/>
      <w:numFmt w:val="ideographTraditional"/>
      <w:lvlText w:val="%5、"/>
      <w:lvlJc w:val="left"/>
      <w:pPr>
        <w:tabs>
          <w:tab w:val="num" w:pos="3440"/>
        </w:tabs>
        <w:ind w:left="3440" w:hanging="480"/>
      </w:pPr>
      <w:rPr>
        <w:rFonts w:cs="Times New Roman"/>
      </w:rPr>
    </w:lvl>
    <w:lvl w:ilvl="5" w:tplc="0409001B" w:tentative="1">
      <w:start w:val="1"/>
      <w:numFmt w:val="lowerRoman"/>
      <w:lvlText w:val="%6."/>
      <w:lvlJc w:val="right"/>
      <w:pPr>
        <w:tabs>
          <w:tab w:val="num" w:pos="3920"/>
        </w:tabs>
        <w:ind w:left="3920" w:hanging="480"/>
      </w:pPr>
      <w:rPr>
        <w:rFonts w:cs="Times New Roman"/>
      </w:rPr>
    </w:lvl>
    <w:lvl w:ilvl="6" w:tplc="0409000F" w:tentative="1">
      <w:start w:val="1"/>
      <w:numFmt w:val="decimal"/>
      <w:lvlText w:val="%7."/>
      <w:lvlJc w:val="left"/>
      <w:pPr>
        <w:tabs>
          <w:tab w:val="num" w:pos="4400"/>
        </w:tabs>
        <w:ind w:left="4400" w:hanging="480"/>
      </w:pPr>
      <w:rPr>
        <w:rFonts w:cs="Times New Roman"/>
      </w:rPr>
    </w:lvl>
    <w:lvl w:ilvl="7" w:tplc="04090019" w:tentative="1">
      <w:start w:val="1"/>
      <w:numFmt w:val="ideographTraditional"/>
      <w:lvlText w:val="%8、"/>
      <w:lvlJc w:val="left"/>
      <w:pPr>
        <w:tabs>
          <w:tab w:val="num" w:pos="4880"/>
        </w:tabs>
        <w:ind w:left="4880" w:hanging="480"/>
      </w:pPr>
      <w:rPr>
        <w:rFonts w:cs="Times New Roman"/>
      </w:rPr>
    </w:lvl>
    <w:lvl w:ilvl="8" w:tplc="0409001B" w:tentative="1">
      <w:start w:val="1"/>
      <w:numFmt w:val="lowerRoman"/>
      <w:lvlText w:val="%9."/>
      <w:lvlJc w:val="right"/>
      <w:pPr>
        <w:tabs>
          <w:tab w:val="num" w:pos="5360"/>
        </w:tabs>
        <w:ind w:left="5360" w:hanging="480"/>
      </w:pPr>
      <w:rPr>
        <w:rFonts w:cs="Times New Roman"/>
      </w:rPr>
    </w:lvl>
  </w:abstractNum>
  <w:abstractNum w:abstractNumId="9">
    <w:nsid w:val="55B003EE"/>
    <w:multiLevelType w:val="hybridMultilevel"/>
    <w:tmpl w:val="C380BE04"/>
    <w:lvl w:ilvl="0" w:tplc="CB064E3E">
      <w:start w:val="1"/>
      <w:numFmt w:val="upperLetter"/>
      <w:lvlText w:val="%1."/>
      <w:lvlJc w:val="left"/>
      <w:pPr>
        <w:tabs>
          <w:tab w:val="num" w:pos="1960"/>
        </w:tabs>
        <w:ind w:left="1960" w:hanging="480"/>
      </w:pPr>
      <w:rPr>
        <w:rFonts w:cs="Times New Roman" w:hint="eastAsia"/>
      </w:rPr>
    </w:lvl>
    <w:lvl w:ilvl="1" w:tplc="04090019" w:tentative="1">
      <w:start w:val="1"/>
      <w:numFmt w:val="ideographTraditional"/>
      <w:lvlText w:val="%2、"/>
      <w:lvlJc w:val="left"/>
      <w:pPr>
        <w:tabs>
          <w:tab w:val="num" w:pos="2000"/>
        </w:tabs>
        <w:ind w:left="2000" w:hanging="480"/>
      </w:pPr>
      <w:rPr>
        <w:rFonts w:cs="Times New Roman"/>
      </w:rPr>
    </w:lvl>
    <w:lvl w:ilvl="2" w:tplc="0409001B" w:tentative="1">
      <w:start w:val="1"/>
      <w:numFmt w:val="lowerRoman"/>
      <w:lvlText w:val="%3."/>
      <w:lvlJc w:val="right"/>
      <w:pPr>
        <w:tabs>
          <w:tab w:val="num" w:pos="2480"/>
        </w:tabs>
        <w:ind w:left="2480" w:hanging="480"/>
      </w:pPr>
      <w:rPr>
        <w:rFonts w:cs="Times New Roman"/>
      </w:rPr>
    </w:lvl>
    <w:lvl w:ilvl="3" w:tplc="0409000F" w:tentative="1">
      <w:start w:val="1"/>
      <w:numFmt w:val="decimal"/>
      <w:lvlText w:val="%4."/>
      <w:lvlJc w:val="left"/>
      <w:pPr>
        <w:tabs>
          <w:tab w:val="num" w:pos="2960"/>
        </w:tabs>
        <w:ind w:left="2960" w:hanging="480"/>
      </w:pPr>
      <w:rPr>
        <w:rFonts w:cs="Times New Roman"/>
      </w:rPr>
    </w:lvl>
    <w:lvl w:ilvl="4" w:tplc="04090019" w:tentative="1">
      <w:start w:val="1"/>
      <w:numFmt w:val="ideographTraditional"/>
      <w:lvlText w:val="%5、"/>
      <w:lvlJc w:val="left"/>
      <w:pPr>
        <w:tabs>
          <w:tab w:val="num" w:pos="3440"/>
        </w:tabs>
        <w:ind w:left="3440" w:hanging="480"/>
      </w:pPr>
      <w:rPr>
        <w:rFonts w:cs="Times New Roman"/>
      </w:rPr>
    </w:lvl>
    <w:lvl w:ilvl="5" w:tplc="0409001B" w:tentative="1">
      <w:start w:val="1"/>
      <w:numFmt w:val="lowerRoman"/>
      <w:lvlText w:val="%6."/>
      <w:lvlJc w:val="right"/>
      <w:pPr>
        <w:tabs>
          <w:tab w:val="num" w:pos="3920"/>
        </w:tabs>
        <w:ind w:left="3920" w:hanging="480"/>
      </w:pPr>
      <w:rPr>
        <w:rFonts w:cs="Times New Roman"/>
      </w:rPr>
    </w:lvl>
    <w:lvl w:ilvl="6" w:tplc="0409000F" w:tentative="1">
      <w:start w:val="1"/>
      <w:numFmt w:val="decimal"/>
      <w:lvlText w:val="%7."/>
      <w:lvlJc w:val="left"/>
      <w:pPr>
        <w:tabs>
          <w:tab w:val="num" w:pos="4400"/>
        </w:tabs>
        <w:ind w:left="4400" w:hanging="480"/>
      </w:pPr>
      <w:rPr>
        <w:rFonts w:cs="Times New Roman"/>
      </w:rPr>
    </w:lvl>
    <w:lvl w:ilvl="7" w:tplc="04090019" w:tentative="1">
      <w:start w:val="1"/>
      <w:numFmt w:val="ideographTraditional"/>
      <w:lvlText w:val="%8、"/>
      <w:lvlJc w:val="left"/>
      <w:pPr>
        <w:tabs>
          <w:tab w:val="num" w:pos="4880"/>
        </w:tabs>
        <w:ind w:left="4880" w:hanging="480"/>
      </w:pPr>
      <w:rPr>
        <w:rFonts w:cs="Times New Roman"/>
      </w:rPr>
    </w:lvl>
    <w:lvl w:ilvl="8" w:tplc="0409001B" w:tentative="1">
      <w:start w:val="1"/>
      <w:numFmt w:val="lowerRoman"/>
      <w:lvlText w:val="%9."/>
      <w:lvlJc w:val="right"/>
      <w:pPr>
        <w:tabs>
          <w:tab w:val="num" w:pos="5360"/>
        </w:tabs>
        <w:ind w:left="5360" w:hanging="480"/>
      </w:pPr>
      <w:rPr>
        <w:rFonts w:cs="Times New Roman"/>
      </w:rPr>
    </w:lvl>
  </w:abstractNum>
  <w:abstractNum w:abstractNumId="10">
    <w:nsid w:val="5AD8660E"/>
    <w:multiLevelType w:val="hybridMultilevel"/>
    <w:tmpl w:val="875E8070"/>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68C57EF"/>
    <w:multiLevelType w:val="hybridMultilevel"/>
    <w:tmpl w:val="8372284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C695529"/>
    <w:multiLevelType w:val="hybridMultilevel"/>
    <w:tmpl w:val="851C0D1C"/>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74A709FC"/>
    <w:multiLevelType w:val="hybridMultilevel"/>
    <w:tmpl w:val="1B5E64F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4F94ED8"/>
    <w:multiLevelType w:val="hybridMultilevel"/>
    <w:tmpl w:val="1B5E64F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7722CA4"/>
    <w:multiLevelType w:val="hybridMultilevel"/>
    <w:tmpl w:val="55562FC4"/>
    <w:lvl w:ilvl="0" w:tplc="BEFC4D0C">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82325A0"/>
    <w:multiLevelType w:val="hybridMultilevel"/>
    <w:tmpl w:val="875E8070"/>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5"/>
  </w:num>
  <w:num w:numId="4">
    <w:abstractNumId w:val="12"/>
  </w:num>
  <w:num w:numId="5">
    <w:abstractNumId w:val="0"/>
  </w:num>
  <w:num w:numId="6">
    <w:abstractNumId w:val="8"/>
  </w:num>
  <w:num w:numId="7">
    <w:abstractNumId w:val="9"/>
  </w:num>
  <w:num w:numId="8">
    <w:abstractNumId w:val="1"/>
  </w:num>
  <w:num w:numId="9">
    <w:abstractNumId w:val="6"/>
  </w:num>
  <w:num w:numId="10">
    <w:abstractNumId w:val="14"/>
  </w:num>
  <w:num w:numId="11">
    <w:abstractNumId w:val="13"/>
  </w:num>
  <w:num w:numId="12">
    <w:abstractNumId w:val="11"/>
  </w:num>
  <w:num w:numId="13">
    <w:abstractNumId w:val="15"/>
  </w:num>
  <w:num w:numId="14">
    <w:abstractNumId w:val="16"/>
  </w:num>
  <w:num w:numId="15">
    <w:abstractNumId w:val="2"/>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38A"/>
    <w:rsid w:val="0000042C"/>
    <w:rsid w:val="00002725"/>
    <w:rsid w:val="0000673B"/>
    <w:rsid w:val="000135F8"/>
    <w:rsid w:val="00032F05"/>
    <w:rsid w:val="00035D4A"/>
    <w:rsid w:val="00042438"/>
    <w:rsid w:val="00060457"/>
    <w:rsid w:val="00082399"/>
    <w:rsid w:val="000947A6"/>
    <w:rsid w:val="000B0A21"/>
    <w:rsid w:val="000B2CE4"/>
    <w:rsid w:val="000D4985"/>
    <w:rsid w:val="000D4E41"/>
    <w:rsid w:val="000E5EB8"/>
    <w:rsid w:val="000E5FEF"/>
    <w:rsid w:val="000F4739"/>
    <w:rsid w:val="000F7085"/>
    <w:rsid w:val="001016BE"/>
    <w:rsid w:val="001120B0"/>
    <w:rsid w:val="00121049"/>
    <w:rsid w:val="00121552"/>
    <w:rsid w:val="00122CB3"/>
    <w:rsid w:val="001257C7"/>
    <w:rsid w:val="001419D0"/>
    <w:rsid w:val="00141CB8"/>
    <w:rsid w:val="00145606"/>
    <w:rsid w:val="00150249"/>
    <w:rsid w:val="00152AFC"/>
    <w:rsid w:val="00153935"/>
    <w:rsid w:val="001550F4"/>
    <w:rsid w:val="00161123"/>
    <w:rsid w:val="00172A3A"/>
    <w:rsid w:val="001818F5"/>
    <w:rsid w:val="0019438A"/>
    <w:rsid w:val="00197CEF"/>
    <w:rsid w:val="001A5715"/>
    <w:rsid w:val="001B6761"/>
    <w:rsid w:val="001C38C6"/>
    <w:rsid w:val="0020043D"/>
    <w:rsid w:val="002136D9"/>
    <w:rsid w:val="00214E6E"/>
    <w:rsid w:val="00216E52"/>
    <w:rsid w:val="00226653"/>
    <w:rsid w:val="0023314B"/>
    <w:rsid w:val="00236D55"/>
    <w:rsid w:val="002448FE"/>
    <w:rsid w:val="00245C27"/>
    <w:rsid w:val="002618F0"/>
    <w:rsid w:val="00264688"/>
    <w:rsid w:val="00266701"/>
    <w:rsid w:val="00270437"/>
    <w:rsid w:val="00273025"/>
    <w:rsid w:val="002908B8"/>
    <w:rsid w:val="002A31A3"/>
    <w:rsid w:val="002B6741"/>
    <w:rsid w:val="002C685F"/>
    <w:rsid w:val="002C7630"/>
    <w:rsid w:val="002D1374"/>
    <w:rsid w:val="002D1931"/>
    <w:rsid w:val="002E0389"/>
    <w:rsid w:val="002E1191"/>
    <w:rsid w:val="00303CAE"/>
    <w:rsid w:val="00310424"/>
    <w:rsid w:val="00323ADD"/>
    <w:rsid w:val="003258C4"/>
    <w:rsid w:val="003265A9"/>
    <w:rsid w:val="0033146A"/>
    <w:rsid w:val="0034067C"/>
    <w:rsid w:val="00346FDC"/>
    <w:rsid w:val="00350888"/>
    <w:rsid w:val="00351CEE"/>
    <w:rsid w:val="003600A4"/>
    <w:rsid w:val="00381CE6"/>
    <w:rsid w:val="00385C47"/>
    <w:rsid w:val="003A11C7"/>
    <w:rsid w:val="003A1F80"/>
    <w:rsid w:val="003A3D6E"/>
    <w:rsid w:val="003C7413"/>
    <w:rsid w:val="003D2FF5"/>
    <w:rsid w:val="00414974"/>
    <w:rsid w:val="004211A6"/>
    <w:rsid w:val="0043111D"/>
    <w:rsid w:val="004468D9"/>
    <w:rsid w:val="00447E9B"/>
    <w:rsid w:val="00450F2B"/>
    <w:rsid w:val="0045628D"/>
    <w:rsid w:val="0048317D"/>
    <w:rsid w:val="00493040"/>
    <w:rsid w:val="004A2AE3"/>
    <w:rsid w:val="004C7511"/>
    <w:rsid w:val="004E7E06"/>
    <w:rsid w:val="005071DA"/>
    <w:rsid w:val="00521EAE"/>
    <w:rsid w:val="005248C2"/>
    <w:rsid w:val="00553CD3"/>
    <w:rsid w:val="00565A65"/>
    <w:rsid w:val="005717F5"/>
    <w:rsid w:val="00581AC3"/>
    <w:rsid w:val="00585BC9"/>
    <w:rsid w:val="00591A25"/>
    <w:rsid w:val="005A58E6"/>
    <w:rsid w:val="005C6235"/>
    <w:rsid w:val="005D35E1"/>
    <w:rsid w:val="005E676C"/>
    <w:rsid w:val="005E7736"/>
    <w:rsid w:val="005F7246"/>
    <w:rsid w:val="006066B6"/>
    <w:rsid w:val="00611233"/>
    <w:rsid w:val="00625BE5"/>
    <w:rsid w:val="0062667A"/>
    <w:rsid w:val="00635FFF"/>
    <w:rsid w:val="006410A6"/>
    <w:rsid w:val="00652FE8"/>
    <w:rsid w:val="00653FE1"/>
    <w:rsid w:val="0065713E"/>
    <w:rsid w:val="006672F0"/>
    <w:rsid w:val="00674910"/>
    <w:rsid w:val="0068153A"/>
    <w:rsid w:val="00691F8D"/>
    <w:rsid w:val="00693F66"/>
    <w:rsid w:val="006A142C"/>
    <w:rsid w:val="006A7219"/>
    <w:rsid w:val="006B0756"/>
    <w:rsid w:val="006B2423"/>
    <w:rsid w:val="006B53D5"/>
    <w:rsid w:val="006B6A97"/>
    <w:rsid w:val="006C2C43"/>
    <w:rsid w:val="006C5FDA"/>
    <w:rsid w:val="006F28A5"/>
    <w:rsid w:val="006F49D9"/>
    <w:rsid w:val="00701073"/>
    <w:rsid w:val="00705CA3"/>
    <w:rsid w:val="00724899"/>
    <w:rsid w:val="0074115C"/>
    <w:rsid w:val="00746DE0"/>
    <w:rsid w:val="00746E8C"/>
    <w:rsid w:val="00747AE1"/>
    <w:rsid w:val="007609BE"/>
    <w:rsid w:val="0077049F"/>
    <w:rsid w:val="00787CB3"/>
    <w:rsid w:val="00794324"/>
    <w:rsid w:val="007A170E"/>
    <w:rsid w:val="007A738F"/>
    <w:rsid w:val="007E02C3"/>
    <w:rsid w:val="007E20BA"/>
    <w:rsid w:val="007E583F"/>
    <w:rsid w:val="0080018D"/>
    <w:rsid w:val="00802465"/>
    <w:rsid w:val="00807DBB"/>
    <w:rsid w:val="00817829"/>
    <w:rsid w:val="00820991"/>
    <w:rsid w:val="00833428"/>
    <w:rsid w:val="00836168"/>
    <w:rsid w:val="00842BD9"/>
    <w:rsid w:val="00842E26"/>
    <w:rsid w:val="00845530"/>
    <w:rsid w:val="00846EAA"/>
    <w:rsid w:val="00846EBC"/>
    <w:rsid w:val="0085182D"/>
    <w:rsid w:val="008536D7"/>
    <w:rsid w:val="00857155"/>
    <w:rsid w:val="00864EED"/>
    <w:rsid w:val="0086733B"/>
    <w:rsid w:val="008957B6"/>
    <w:rsid w:val="008A4EF5"/>
    <w:rsid w:val="008B50E3"/>
    <w:rsid w:val="008C0F61"/>
    <w:rsid w:val="008C26AB"/>
    <w:rsid w:val="008D029B"/>
    <w:rsid w:val="008E6B70"/>
    <w:rsid w:val="008F068A"/>
    <w:rsid w:val="008F0C93"/>
    <w:rsid w:val="008F1668"/>
    <w:rsid w:val="009005CB"/>
    <w:rsid w:val="009028AD"/>
    <w:rsid w:val="00914822"/>
    <w:rsid w:val="0092041E"/>
    <w:rsid w:val="00923EB0"/>
    <w:rsid w:val="00926897"/>
    <w:rsid w:val="00935E16"/>
    <w:rsid w:val="0094066B"/>
    <w:rsid w:val="00947842"/>
    <w:rsid w:val="00966A15"/>
    <w:rsid w:val="009776FC"/>
    <w:rsid w:val="0097783D"/>
    <w:rsid w:val="009912E2"/>
    <w:rsid w:val="009A7F35"/>
    <w:rsid w:val="009B2656"/>
    <w:rsid w:val="009C5484"/>
    <w:rsid w:val="009D26B9"/>
    <w:rsid w:val="009D3BE6"/>
    <w:rsid w:val="009E14F1"/>
    <w:rsid w:val="009E206D"/>
    <w:rsid w:val="009E43CF"/>
    <w:rsid w:val="009E43EC"/>
    <w:rsid w:val="009F413F"/>
    <w:rsid w:val="009F796E"/>
    <w:rsid w:val="00A15AC1"/>
    <w:rsid w:val="00A23E8E"/>
    <w:rsid w:val="00A277D2"/>
    <w:rsid w:val="00A41589"/>
    <w:rsid w:val="00A428A0"/>
    <w:rsid w:val="00A6309B"/>
    <w:rsid w:val="00A65DF4"/>
    <w:rsid w:val="00A70A90"/>
    <w:rsid w:val="00A805F0"/>
    <w:rsid w:val="00A847F0"/>
    <w:rsid w:val="00AC4D1F"/>
    <w:rsid w:val="00AC5606"/>
    <w:rsid w:val="00AC7C21"/>
    <w:rsid w:val="00AD3F4D"/>
    <w:rsid w:val="00AD4027"/>
    <w:rsid w:val="00AD4CB3"/>
    <w:rsid w:val="00AE0DFB"/>
    <w:rsid w:val="00AF16EC"/>
    <w:rsid w:val="00B016B1"/>
    <w:rsid w:val="00B01746"/>
    <w:rsid w:val="00B01942"/>
    <w:rsid w:val="00B309E2"/>
    <w:rsid w:val="00B33DF0"/>
    <w:rsid w:val="00B40A0A"/>
    <w:rsid w:val="00B6716C"/>
    <w:rsid w:val="00B82986"/>
    <w:rsid w:val="00B86FF5"/>
    <w:rsid w:val="00B95FF0"/>
    <w:rsid w:val="00B961AA"/>
    <w:rsid w:val="00BA0FE9"/>
    <w:rsid w:val="00BB3A99"/>
    <w:rsid w:val="00BC1D0D"/>
    <w:rsid w:val="00BC5A0D"/>
    <w:rsid w:val="00BC6997"/>
    <w:rsid w:val="00BE0BDF"/>
    <w:rsid w:val="00BF29DC"/>
    <w:rsid w:val="00BF2B97"/>
    <w:rsid w:val="00C10BE8"/>
    <w:rsid w:val="00C17601"/>
    <w:rsid w:val="00C43AE8"/>
    <w:rsid w:val="00C62170"/>
    <w:rsid w:val="00C64D97"/>
    <w:rsid w:val="00C65142"/>
    <w:rsid w:val="00C67D70"/>
    <w:rsid w:val="00C76359"/>
    <w:rsid w:val="00C8481C"/>
    <w:rsid w:val="00C858A6"/>
    <w:rsid w:val="00C9034E"/>
    <w:rsid w:val="00C964F3"/>
    <w:rsid w:val="00CA5A15"/>
    <w:rsid w:val="00CB2756"/>
    <w:rsid w:val="00CB2BE4"/>
    <w:rsid w:val="00CB4671"/>
    <w:rsid w:val="00CC0AA5"/>
    <w:rsid w:val="00CC785D"/>
    <w:rsid w:val="00CD14C4"/>
    <w:rsid w:val="00CD68CC"/>
    <w:rsid w:val="00CD7CB1"/>
    <w:rsid w:val="00CF0D8C"/>
    <w:rsid w:val="00D077D6"/>
    <w:rsid w:val="00D07948"/>
    <w:rsid w:val="00D22FA1"/>
    <w:rsid w:val="00D2540D"/>
    <w:rsid w:val="00D364AD"/>
    <w:rsid w:val="00D37C89"/>
    <w:rsid w:val="00D72D47"/>
    <w:rsid w:val="00D80525"/>
    <w:rsid w:val="00DA3592"/>
    <w:rsid w:val="00DA47BC"/>
    <w:rsid w:val="00DA75FC"/>
    <w:rsid w:val="00DC0B4F"/>
    <w:rsid w:val="00DC63A8"/>
    <w:rsid w:val="00DD4C34"/>
    <w:rsid w:val="00E30D8E"/>
    <w:rsid w:val="00E523F8"/>
    <w:rsid w:val="00E60A5F"/>
    <w:rsid w:val="00E6413A"/>
    <w:rsid w:val="00E72A03"/>
    <w:rsid w:val="00E73D14"/>
    <w:rsid w:val="00E7771C"/>
    <w:rsid w:val="00EA2A42"/>
    <w:rsid w:val="00EA79F9"/>
    <w:rsid w:val="00EB477A"/>
    <w:rsid w:val="00EC356D"/>
    <w:rsid w:val="00EC38DC"/>
    <w:rsid w:val="00ED125A"/>
    <w:rsid w:val="00ED687C"/>
    <w:rsid w:val="00EE3203"/>
    <w:rsid w:val="00EE6A21"/>
    <w:rsid w:val="00EF10AF"/>
    <w:rsid w:val="00F07127"/>
    <w:rsid w:val="00F11136"/>
    <w:rsid w:val="00F11457"/>
    <w:rsid w:val="00F16831"/>
    <w:rsid w:val="00F23D95"/>
    <w:rsid w:val="00F36DE4"/>
    <w:rsid w:val="00F42309"/>
    <w:rsid w:val="00F539A8"/>
    <w:rsid w:val="00F62C5F"/>
    <w:rsid w:val="00F67CEB"/>
    <w:rsid w:val="00F7240E"/>
    <w:rsid w:val="00F75870"/>
    <w:rsid w:val="00F90003"/>
    <w:rsid w:val="00F9590C"/>
    <w:rsid w:val="00F97BF5"/>
    <w:rsid w:val="00F97EB6"/>
    <w:rsid w:val="00FB1F99"/>
    <w:rsid w:val="00FB277E"/>
    <w:rsid w:val="00FD1CF9"/>
    <w:rsid w:val="00FD5C87"/>
    <w:rsid w:val="00FE0843"/>
    <w:rsid w:val="00FE4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E6"/>
    <w:pPr>
      <w:widowControl w:val="0"/>
    </w:pPr>
    <w:rPr>
      <w:kern w:val="2"/>
      <w:sz w:val="24"/>
      <w:szCs w:val="24"/>
    </w:rPr>
  </w:style>
  <w:style w:type="paragraph" w:styleId="1">
    <w:name w:val="heading 1"/>
    <w:basedOn w:val="a"/>
    <w:next w:val="a"/>
    <w:link w:val="10"/>
    <w:uiPriority w:val="99"/>
    <w:qFormat/>
    <w:rsid w:val="00381CE6"/>
    <w:pPr>
      <w:keepNext/>
      <w:outlineLvl w:val="0"/>
    </w:pPr>
    <w:rPr>
      <w:sz w:val="28"/>
    </w:rPr>
  </w:style>
  <w:style w:type="paragraph" w:styleId="2">
    <w:name w:val="heading 2"/>
    <w:basedOn w:val="a"/>
    <w:next w:val="a"/>
    <w:link w:val="20"/>
    <w:uiPriority w:val="99"/>
    <w:qFormat/>
    <w:rsid w:val="00381CE6"/>
    <w:pPr>
      <w:keepNext/>
      <w:outlineLvl w:val="1"/>
    </w:pPr>
    <w:rPr>
      <w:b/>
      <w:bCs/>
      <w:bdr w:val="single" w:sz="4" w:space="0" w:color="auto"/>
    </w:rPr>
  </w:style>
  <w:style w:type="paragraph" w:styleId="3">
    <w:name w:val="heading 3"/>
    <w:basedOn w:val="a"/>
    <w:next w:val="a"/>
    <w:link w:val="30"/>
    <w:uiPriority w:val="99"/>
    <w:qFormat/>
    <w:rsid w:val="00381CE6"/>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4A3919"/>
    <w:rPr>
      <w:rFonts w:ascii="Cambria" w:eastAsia="新細明體" w:hAnsi="Cambria" w:cs="Times New Roman"/>
      <w:b/>
      <w:bCs/>
      <w:kern w:val="52"/>
      <w:sz w:val="52"/>
      <w:szCs w:val="52"/>
    </w:rPr>
  </w:style>
  <w:style w:type="character" w:customStyle="1" w:styleId="20">
    <w:name w:val="標題 2 字元"/>
    <w:link w:val="2"/>
    <w:uiPriority w:val="9"/>
    <w:semiHidden/>
    <w:rsid w:val="004A3919"/>
    <w:rPr>
      <w:rFonts w:ascii="Cambria" w:eastAsia="新細明體" w:hAnsi="Cambria" w:cs="Times New Roman"/>
      <w:b/>
      <w:bCs/>
      <w:sz w:val="48"/>
      <w:szCs w:val="48"/>
    </w:rPr>
  </w:style>
  <w:style w:type="character" w:customStyle="1" w:styleId="30">
    <w:name w:val="標題 3 字元"/>
    <w:link w:val="3"/>
    <w:uiPriority w:val="9"/>
    <w:semiHidden/>
    <w:rsid w:val="004A3919"/>
    <w:rPr>
      <w:rFonts w:ascii="Cambria" w:eastAsia="新細明體" w:hAnsi="Cambria" w:cs="Times New Roman"/>
      <w:b/>
      <w:bCs/>
      <w:sz w:val="36"/>
      <w:szCs w:val="36"/>
    </w:rPr>
  </w:style>
  <w:style w:type="paragraph" w:customStyle="1" w:styleId="a3">
    <w:name w:val="格內文"/>
    <w:basedOn w:val="a"/>
    <w:uiPriority w:val="99"/>
    <w:rsid w:val="00381CE6"/>
    <w:pPr>
      <w:snapToGrid w:val="0"/>
      <w:spacing w:line="200" w:lineRule="atLeast"/>
      <w:jc w:val="center"/>
    </w:pPr>
    <w:rPr>
      <w:rFonts w:eastAsia="標楷體"/>
      <w:szCs w:val="20"/>
    </w:rPr>
  </w:style>
  <w:style w:type="paragraph" w:styleId="a4">
    <w:name w:val="Body Text"/>
    <w:basedOn w:val="a"/>
    <w:link w:val="a5"/>
    <w:uiPriority w:val="99"/>
    <w:semiHidden/>
    <w:rsid w:val="00381CE6"/>
    <w:pPr>
      <w:spacing w:line="240" w:lineRule="exact"/>
    </w:pPr>
    <w:rPr>
      <w:rFonts w:eastAsia="標楷體"/>
      <w:color w:val="FF0000"/>
      <w:sz w:val="16"/>
    </w:rPr>
  </w:style>
  <w:style w:type="character" w:customStyle="1" w:styleId="a5">
    <w:name w:val="本文 字元"/>
    <w:link w:val="a4"/>
    <w:uiPriority w:val="99"/>
    <w:semiHidden/>
    <w:rsid w:val="004A3919"/>
    <w:rPr>
      <w:szCs w:val="24"/>
    </w:rPr>
  </w:style>
  <w:style w:type="paragraph" w:styleId="HTML">
    <w:name w:val="HTML Preformatted"/>
    <w:basedOn w:val="a"/>
    <w:link w:val="HTML0"/>
    <w:uiPriority w:val="99"/>
    <w:semiHidden/>
    <w:rsid w:val="00381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semiHidden/>
    <w:rsid w:val="004A3919"/>
    <w:rPr>
      <w:rFonts w:ascii="Courier New" w:hAnsi="Courier New" w:cs="Courier New"/>
      <w:sz w:val="20"/>
      <w:szCs w:val="20"/>
    </w:rPr>
  </w:style>
  <w:style w:type="character" w:styleId="HTML1">
    <w:name w:val="HTML Typewriter"/>
    <w:uiPriority w:val="99"/>
    <w:semiHidden/>
    <w:rsid w:val="00381CE6"/>
    <w:rPr>
      <w:rFonts w:ascii="Arial Unicode MS" w:eastAsia="Arial Unicode MS" w:hAnsi="Arial Unicode MS" w:cs="Times New Roman"/>
      <w:sz w:val="20"/>
    </w:rPr>
  </w:style>
  <w:style w:type="paragraph" w:customStyle="1" w:styleId="style7">
    <w:name w:val="style7"/>
    <w:basedOn w:val="a"/>
    <w:uiPriority w:val="99"/>
    <w:rsid w:val="00381CE6"/>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381CE6"/>
    <w:rPr>
      <w:rFonts w:ascii="新細明體" w:eastAsia="新細明體" w:hAnsi="新細明體"/>
    </w:rPr>
  </w:style>
  <w:style w:type="character" w:customStyle="1" w:styleId="style31">
    <w:name w:val="style31"/>
    <w:uiPriority w:val="99"/>
    <w:rsid w:val="00381CE6"/>
    <w:rPr>
      <w:b/>
      <w:color w:val="000099"/>
    </w:rPr>
  </w:style>
  <w:style w:type="character" w:customStyle="1" w:styleId="style71">
    <w:name w:val="style71"/>
    <w:uiPriority w:val="99"/>
    <w:rsid w:val="00381CE6"/>
    <w:rPr>
      <w:rFonts w:ascii="新細明體" w:eastAsia="新細明體" w:hAnsi="新細明體"/>
      <w:b/>
      <w:color w:val="000099"/>
    </w:rPr>
  </w:style>
  <w:style w:type="character" w:styleId="a6">
    <w:name w:val="Strong"/>
    <w:uiPriority w:val="99"/>
    <w:qFormat/>
    <w:rsid w:val="00381CE6"/>
    <w:rPr>
      <w:rFonts w:cs="Times New Roman"/>
      <w:b/>
    </w:rPr>
  </w:style>
  <w:style w:type="paragraph" w:styleId="Web">
    <w:name w:val="Normal (Web)"/>
    <w:basedOn w:val="a"/>
    <w:uiPriority w:val="99"/>
    <w:semiHidden/>
    <w:rsid w:val="00381CE6"/>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381CE6"/>
    <w:rPr>
      <w:rFonts w:ascii="Tahoma" w:hAnsi="Tahoma"/>
      <w:b/>
      <w:color w:val="626262"/>
      <w:sz w:val="12"/>
    </w:rPr>
  </w:style>
  <w:style w:type="character" w:customStyle="1" w:styleId="orangeword12px1">
    <w:name w:val="orangeword_12px1"/>
    <w:uiPriority w:val="99"/>
    <w:rsid w:val="00381CE6"/>
    <w:rPr>
      <w:rFonts w:ascii="Tahoma" w:hAnsi="Tahoma"/>
      <w:color w:val="FF9900"/>
      <w:sz w:val="12"/>
      <w:u w:val="none"/>
      <w:effect w:val="none"/>
    </w:rPr>
  </w:style>
  <w:style w:type="character" w:styleId="a7">
    <w:name w:val="Hyperlink"/>
    <w:uiPriority w:val="99"/>
    <w:rsid w:val="00381CE6"/>
    <w:rPr>
      <w:rFonts w:cs="Times New Roman"/>
      <w:color w:val="0000FF"/>
      <w:u w:val="single"/>
    </w:rPr>
  </w:style>
  <w:style w:type="paragraph" w:styleId="a8">
    <w:name w:val="header"/>
    <w:basedOn w:val="a"/>
    <w:link w:val="a9"/>
    <w:uiPriority w:val="99"/>
    <w:semiHidden/>
    <w:rsid w:val="00381CE6"/>
    <w:pPr>
      <w:tabs>
        <w:tab w:val="center" w:pos="4153"/>
        <w:tab w:val="right" w:pos="8306"/>
      </w:tabs>
      <w:snapToGrid w:val="0"/>
    </w:pPr>
    <w:rPr>
      <w:sz w:val="20"/>
      <w:szCs w:val="20"/>
    </w:rPr>
  </w:style>
  <w:style w:type="character" w:customStyle="1" w:styleId="a9">
    <w:name w:val="頁首 字元"/>
    <w:link w:val="a8"/>
    <w:uiPriority w:val="99"/>
    <w:semiHidden/>
    <w:rsid w:val="004A3919"/>
    <w:rPr>
      <w:sz w:val="20"/>
      <w:szCs w:val="20"/>
    </w:rPr>
  </w:style>
  <w:style w:type="paragraph" w:styleId="aa">
    <w:name w:val="footer"/>
    <w:basedOn w:val="a"/>
    <w:link w:val="ab"/>
    <w:uiPriority w:val="99"/>
    <w:semiHidden/>
    <w:rsid w:val="00381CE6"/>
    <w:pPr>
      <w:tabs>
        <w:tab w:val="center" w:pos="4153"/>
        <w:tab w:val="right" w:pos="8306"/>
      </w:tabs>
      <w:snapToGrid w:val="0"/>
    </w:pPr>
    <w:rPr>
      <w:sz w:val="20"/>
      <w:szCs w:val="20"/>
    </w:rPr>
  </w:style>
  <w:style w:type="character" w:customStyle="1" w:styleId="ab">
    <w:name w:val="頁尾 字元"/>
    <w:link w:val="aa"/>
    <w:uiPriority w:val="99"/>
    <w:semiHidden/>
    <w:rsid w:val="004A3919"/>
    <w:rPr>
      <w:sz w:val="20"/>
      <w:szCs w:val="20"/>
    </w:rPr>
  </w:style>
  <w:style w:type="paragraph" w:styleId="ac">
    <w:name w:val="caption"/>
    <w:basedOn w:val="a"/>
    <w:next w:val="a"/>
    <w:uiPriority w:val="99"/>
    <w:qFormat/>
    <w:rsid w:val="00381CE6"/>
    <w:rPr>
      <w:sz w:val="20"/>
      <w:szCs w:val="20"/>
    </w:rPr>
  </w:style>
  <w:style w:type="character" w:styleId="ad">
    <w:name w:val="FollowedHyperlink"/>
    <w:uiPriority w:val="99"/>
    <w:semiHidden/>
    <w:rsid w:val="00381CE6"/>
    <w:rPr>
      <w:rFonts w:cs="Times New Roman"/>
      <w:color w:val="800080"/>
      <w:u w:val="single"/>
    </w:rPr>
  </w:style>
  <w:style w:type="paragraph" w:styleId="ae">
    <w:name w:val="macro"/>
    <w:link w:val="af"/>
    <w:uiPriority w:val="99"/>
    <w:semiHidden/>
    <w:rsid w:val="00381C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af">
    <w:name w:val="巨集文字 字元"/>
    <w:link w:val="ae"/>
    <w:uiPriority w:val="99"/>
    <w:semiHidden/>
    <w:rsid w:val="004A3919"/>
    <w:rPr>
      <w:rFonts w:ascii="Courier New" w:hAnsi="Courier New" w:cs="Courier New"/>
      <w:szCs w:val="24"/>
    </w:rPr>
  </w:style>
  <w:style w:type="paragraph" w:styleId="af0">
    <w:name w:val="Date"/>
    <w:basedOn w:val="a"/>
    <w:next w:val="a"/>
    <w:link w:val="af1"/>
    <w:uiPriority w:val="99"/>
    <w:semiHidden/>
    <w:rsid w:val="00381CE6"/>
    <w:pPr>
      <w:adjustRightInd w:val="0"/>
      <w:snapToGrid w:val="0"/>
      <w:spacing w:line="240" w:lineRule="atLeast"/>
      <w:jc w:val="right"/>
      <w:textAlignment w:val="baseline"/>
    </w:pPr>
    <w:rPr>
      <w:rFonts w:eastAsia="標楷體"/>
      <w:kern w:val="0"/>
      <w:szCs w:val="20"/>
    </w:rPr>
  </w:style>
  <w:style w:type="character" w:customStyle="1" w:styleId="af1">
    <w:name w:val="日期 字元"/>
    <w:link w:val="af0"/>
    <w:uiPriority w:val="99"/>
    <w:semiHidden/>
    <w:rsid w:val="004A3919"/>
    <w:rPr>
      <w:szCs w:val="24"/>
    </w:rPr>
  </w:style>
  <w:style w:type="character" w:styleId="af2">
    <w:name w:val="page number"/>
    <w:uiPriority w:val="99"/>
    <w:semiHidden/>
    <w:rsid w:val="00381CE6"/>
    <w:rPr>
      <w:rFonts w:cs="Times New Roman"/>
    </w:rPr>
  </w:style>
  <w:style w:type="table" w:styleId="af3">
    <w:name w:val="Table Grid"/>
    <w:basedOn w:val="a1"/>
    <w:uiPriority w:val="9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270437"/>
    <w:rPr>
      <w:rFonts w:ascii="Cambria" w:hAnsi="Cambria"/>
      <w:sz w:val="18"/>
      <w:szCs w:val="18"/>
    </w:rPr>
  </w:style>
  <w:style w:type="character" w:customStyle="1" w:styleId="af5">
    <w:name w:val="註解方塊文字 字元"/>
    <w:link w:val="af4"/>
    <w:uiPriority w:val="99"/>
    <w:semiHidden/>
    <w:locked/>
    <w:rsid w:val="00270437"/>
    <w:rPr>
      <w:rFonts w:ascii="Cambria" w:eastAsia="新細明體" w:hAnsi="Cambria"/>
      <w:kern w:val="2"/>
      <w:sz w:val="18"/>
    </w:rPr>
  </w:style>
  <w:style w:type="character" w:customStyle="1" w:styleId="st1">
    <w:name w:val="st1"/>
    <w:uiPriority w:val="99"/>
    <w:rsid w:val="00F42309"/>
    <w:rPr>
      <w:rFonts w:cs="Times New Roman"/>
    </w:rPr>
  </w:style>
  <w:style w:type="paragraph" w:styleId="af6">
    <w:name w:val="Block Text"/>
    <w:basedOn w:val="a"/>
    <w:uiPriority w:val="99"/>
    <w:rsid w:val="000135F8"/>
    <w:pPr>
      <w:spacing w:beforeLines="50" w:line="400" w:lineRule="exact"/>
      <w:ind w:leftChars="180" w:left="504" w:rightChars="-6" w:right="-17" w:firstLineChars="192" w:firstLine="538"/>
      <w:jc w:val="both"/>
    </w:pPr>
    <w:rPr>
      <w:rFonts w:eastAsia="標楷體"/>
      <w:sz w:val="28"/>
      <w:szCs w:val="26"/>
    </w:rPr>
  </w:style>
  <w:style w:type="paragraph" w:customStyle="1" w:styleId="af7">
    <w:name w:val="字元"/>
    <w:basedOn w:val="a"/>
    <w:uiPriority w:val="99"/>
    <w:rsid w:val="000135F8"/>
    <w:pPr>
      <w:widowControl/>
      <w:spacing w:after="160" w:line="240" w:lineRule="exact"/>
    </w:pPr>
    <w:rPr>
      <w:rFonts w:ascii="Arial" w:hAnsi="Arial" w:cs="Arial"/>
      <w:kern w:val="0"/>
      <w:sz w:val="20"/>
      <w:szCs w:val="20"/>
      <w:lang w:eastAsia="en-US"/>
    </w:rPr>
  </w:style>
  <w:style w:type="character" w:customStyle="1" w:styleId="apple-converted-space">
    <w:name w:val="apple-converted-space"/>
    <w:uiPriority w:val="99"/>
    <w:rsid w:val="00833428"/>
    <w:rPr>
      <w:rFonts w:cs="Times New Roman"/>
    </w:rPr>
  </w:style>
  <w:style w:type="paragraph" w:styleId="af8">
    <w:name w:val="List Paragraph"/>
    <w:basedOn w:val="a"/>
    <w:uiPriority w:val="99"/>
    <w:qFormat/>
    <w:rsid w:val="00794324"/>
    <w:pPr>
      <w:ind w:leftChars="200" w:left="480"/>
    </w:pPr>
  </w:style>
  <w:style w:type="paragraph" w:customStyle="1" w:styleId="SPBS">
    <w:name w:val="SPBS"/>
    <w:uiPriority w:val="99"/>
    <w:rsid w:val="008C26AB"/>
    <w:pPr>
      <w:widowControl w:val="0"/>
      <w:autoSpaceDE w:val="0"/>
      <w:autoSpaceDN w:val="0"/>
      <w:adjustRightInd w:val="0"/>
      <w:spacing w:line="362" w:lineRule="exact"/>
      <w:jc w:val="right"/>
    </w:pPr>
    <w:rPr>
      <w:color w:val="000000"/>
      <w:sz w:val="24"/>
      <w:szCs w:val="24"/>
      <w:lang w:eastAsia="en-US"/>
    </w:rPr>
  </w:style>
  <w:style w:type="paragraph" w:customStyle="1" w:styleId="af9">
    <w:name w:val="一．內"/>
    <w:basedOn w:val="a"/>
    <w:uiPriority w:val="99"/>
    <w:rsid w:val="0062667A"/>
    <w:pPr>
      <w:widowControl/>
      <w:adjustRightInd w:val="0"/>
      <w:spacing w:before="40" w:after="40" w:line="400" w:lineRule="atLeast"/>
      <w:ind w:left="522" w:firstLine="533"/>
      <w:jc w:val="both"/>
      <w:textAlignment w:val="baseline"/>
    </w:pPr>
    <w:rPr>
      <w:kern w:val="0"/>
      <w:sz w:val="26"/>
      <w:szCs w:val="26"/>
    </w:rPr>
  </w:style>
  <w:style w:type="paragraph" w:customStyle="1" w:styleId="afa">
    <w:name w:val="a"/>
    <w:basedOn w:val="a"/>
    <w:uiPriority w:val="99"/>
    <w:rsid w:val="00303CAE"/>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1005">
      <w:marLeft w:val="0"/>
      <w:marRight w:val="0"/>
      <w:marTop w:val="0"/>
      <w:marBottom w:val="0"/>
      <w:divBdr>
        <w:top w:val="none" w:sz="0" w:space="0" w:color="auto"/>
        <w:left w:val="none" w:sz="0" w:space="0" w:color="auto"/>
        <w:bottom w:val="none" w:sz="0" w:space="0" w:color="auto"/>
        <w:right w:val="none" w:sz="0" w:space="0" w:color="auto"/>
      </w:divBdr>
    </w:div>
    <w:div w:id="312611006">
      <w:marLeft w:val="0"/>
      <w:marRight w:val="0"/>
      <w:marTop w:val="0"/>
      <w:marBottom w:val="0"/>
      <w:divBdr>
        <w:top w:val="none" w:sz="0" w:space="0" w:color="auto"/>
        <w:left w:val="none" w:sz="0" w:space="0" w:color="auto"/>
        <w:bottom w:val="none" w:sz="0" w:space="0" w:color="auto"/>
        <w:right w:val="none" w:sz="0" w:space="0" w:color="auto"/>
      </w:divBdr>
    </w:div>
    <w:div w:id="312611007">
      <w:marLeft w:val="0"/>
      <w:marRight w:val="0"/>
      <w:marTop w:val="0"/>
      <w:marBottom w:val="0"/>
      <w:divBdr>
        <w:top w:val="none" w:sz="0" w:space="0" w:color="auto"/>
        <w:left w:val="none" w:sz="0" w:space="0" w:color="auto"/>
        <w:bottom w:val="none" w:sz="0" w:space="0" w:color="auto"/>
        <w:right w:val="none" w:sz="0" w:space="0" w:color="auto"/>
      </w:divBdr>
    </w:div>
    <w:div w:id="312611008">
      <w:marLeft w:val="0"/>
      <w:marRight w:val="0"/>
      <w:marTop w:val="0"/>
      <w:marBottom w:val="0"/>
      <w:divBdr>
        <w:top w:val="none" w:sz="0" w:space="0" w:color="auto"/>
        <w:left w:val="none" w:sz="0" w:space="0" w:color="auto"/>
        <w:bottom w:val="none" w:sz="0" w:space="0" w:color="auto"/>
        <w:right w:val="none" w:sz="0" w:space="0" w:color="auto"/>
      </w:divBdr>
    </w:div>
    <w:div w:id="31261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mops.tse.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1023</Words>
  <Characters>5837</Characters>
  <Application>Microsoft Office Word</Application>
  <DocSecurity>0</DocSecurity>
  <Lines>48</Lines>
  <Paragraphs>13</Paragraphs>
  <ScaleCrop>false</ScaleCrop>
  <Company>abc</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dc:description/>
  <cp:lastModifiedBy>孫敏健</cp:lastModifiedBy>
  <cp:revision>3</cp:revision>
  <cp:lastPrinted>2014-09-11T01:59:00Z</cp:lastPrinted>
  <dcterms:created xsi:type="dcterms:W3CDTF">2014-10-24T06:16:00Z</dcterms:created>
  <dcterms:modified xsi:type="dcterms:W3CDTF">2014-10-24T07:12:00Z</dcterms:modified>
</cp:coreProperties>
</file>