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14" w:rsidRPr="009C32D3" w:rsidRDefault="00785714" w:rsidP="00785714">
      <w:pPr>
        <w:pStyle w:val="Web"/>
        <w:spacing w:before="0" w:beforeAutospacing="0" w:afterLines="50" w:after="180" w:afterAutospacing="0" w:line="420" w:lineRule="exact"/>
        <w:jc w:val="center"/>
        <w:rPr>
          <w:rFonts w:ascii="標楷體" w:eastAsia="標楷體" w:hAnsi="標楷體" w:cstheme="majorHAnsi"/>
          <w:b/>
          <w:color w:val="000000" w:themeColor="text1"/>
          <w:u w:val="single"/>
        </w:rPr>
      </w:pPr>
      <w:r w:rsidRPr="009C32D3">
        <w:rPr>
          <w:rFonts w:ascii="標楷體" w:eastAsia="標楷體" w:hAnsi="標楷體" w:cstheme="majorHAnsi"/>
          <w:b/>
          <w:color w:val="000000" w:themeColor="text1"/>
          <w:u w:val="single"/>
        </w:rPr>
        <w:t>105年2月15日</w:t>
      </w:r>
      <w:r w:rsidRPr="009C32D3">
        <w:rPr>
          <w:rFonts w:ascii="標楷體" w:eastAsia="標楷體" w:hAnsi="標楷體" w:cstheme="majorHAnsi" w:hint="eastAsia"/>
          <w:b/>
          <w:color w:val="000000" w:themeColor="text1"/>
          <w:u w:val="single"/>
        </w:rPr>
        <w:t>修正</w:t>
      </w:r>
      <w:proofErr w:type="gramStart"/>
      <w:r w:rsidRPr="009C32D3">
        <w:rPr>
          <w:rFonts w:ascii="標楷體" w:eastAsia="標楷體" w:hAnsi="標楷體" w:cstheme="majorHAnsi" w:hint="eastAsia"/>
          <w:b/>
          <w:color w:val="000000" w:themeColor="text1"/>
          <w:u w:val="single"/>
        </w:rPr>
        <w:t>之興櫃</w:t>
      </w:r>
      <w:proofErr w:type="gramEnd"/>
      <w:r w:rsidRPr="009C32D3">
        <w:rPr>
          <w:rFonts w:ascii="標楷體" w:eastAsia="標楷體" w:hAnsi="標楷體" w:cstheme="majorHAnsi" w:hint="eastAsia"/>
          <w:b/>
          <w:color w:val="000000" w:themeColor="text1"/>
          <w:u w:val="single"/>
        </w:rPr>
        <w:t>市場相關制度</w:t>
      </w:r>
    </w:p>
    <w:p w:rsidR="00785714" w:rsidRPr="009C32D3" w:rsidRDefault="00785714" w:rsidP="00785714">
      <w:pPr>
        <w:pStyle w:val="a3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 w:cstheme="majorHAnsi"/>
          <w:color w:val="000000" w:themeColor="text1"/>
          <w:kern w:val="0"/>
          <w:szCs w:val="24"/>
        </w:rPr>
      </w:pPr>
      <w:r w:rsidRPr="009C32D3">
        <w:rPr>
          <w:rFonts w:ascii="標楷體" w:eastAsia="標楷體" w:hAnsi="標楷體" w:cstheme="majorHAnsi"/>
          <w:color w:val="000000" w:themeColor="text1"/>
          <w:kern w:val="0"/>
          <w:szCs w:val="24"/>
        </w:rPr>
        <w:t>調整證券商申報</w:t>
      </w:r>
      <w:proofErr w:type="gramStart"/>
      <w:r w:rsidRPr="009C32D3">
        <w:rPr>
          <w:rFonts w:ascii="標楷體" w:eastAsia="標楷體" w:hAnsi="標楷體" w:cstheme="majorHAnsi"/>
          <w:color w:val="000000" w:themeColor="text1"/>
          <w:kern w:val="0"/>
          <w:szCs w:val="24"/>
        </w:rPr>
        <w:t>興櫃股票改帳</w:t>
      </w:r>
      <w:proofErr w:type="gramEnd"/>
      <w:r w:rsidRPr="009C32D3">
        <w:rPr>
          <w:rFonts w:ascii="標楷體" w:eastAsia="標楷體" w:hAnsi="標楷體" w:cstheme="majorHAnsi"/>
          <w:color w:val="000000" w:themeColor="text1"/>
          <w:kern w:val="0"/>
          <w:szCs w:val="24"/>
        </w:rPr>
        <w:t>作業之時限：證券商因自行或受託買賣</w:t>
      </w:r>
      <w:proofErr w:type="gramStart"/>
      <w:r w:rsidRPr="009C32D3">
        <w:rPr>
          <w:rFonts w:ascii="標楷體" w:eastAsia="標楷體" w:hAnsi="標楷體" w:cstheme="majorHAnsi"/>
          <w:color w:val="000000" w:themeColor="text1"/>
          <w:kern w:val="0"/>
          <w:szCs w:val="24"/>
        </w:rPr>
        <w:t>之興櫃</w:t>
      </w:r>
      <w:proofErr w:type="gramEnd"/>
      <w:r w:rsidRPr="009C32D3">
        <w:rPr>
          <w:rFonts w:ascii="標楷體" w:eastAsia="標楷體" w:hAnsi="標楷體" w:cstheme="majorHAnsi"/>
          <w:color w:val="000000" w:themeColor="text1"/>
          <w:kern w:val="0"/>
          <w:szCs w:val="24"/>
        </w:rPr>
        <w:t>股票無法完成給付結算時，得經成交之他方同意，於T+2日上午10時前向櫃買中心申請取消交易。</w:t>
      </w:r>
    </w:p>
    <w:p w:rsidR="00785714" w:rsidRPr="009C32D3" w:rsidRDefault="00785714" w:rsidP="00785714">
      <w:pPr>
        <w:pStyle w:val="a3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 w:cstheme="majorHAnsi"/>
          <w:color w:val="000000" w:themeColor="text1"/>
          <w:kern w:val="0"/>
          <w:szCs w:val="24"/>
        </w:rPr>
      </w:pPr>
      <w:r w:rsidRPr="009C32D3">
        <w:rPr>
          <w:rFonts w:ascii="標楷體" w:eastAsia="標楷體" w:hAnsi="標楷體" w:cstheme="majorHAnsi"/>
          <w:color w:val="000000" w:themeColor="text1"/>
          <w:kern w:val="0"/>
          <w:szCs w:val="24"/>
        </w:rPr>
        <w:t>調整證券商向客戶收取款</w:t>
      </w:r>
      <w:proofErr w:type="gramStart"/>
      <w:r w:rsidRPr="009C32D3">
        <w:rPr>
          <w:rFonts w:ascii="標楷體" w:eastAsia="標楷體" w:hAnsi="標楷體" w:cstheme="majorHAnsi"/>
          <w:color w:val="000000" w:themeColor="text1"/>
          <w:kern w:val="0"/>
          <w:szCs w:val="24"/>
        </w:rPr>
        <w:t>券</w:t>
      </w:r>
      <w:proofErr w:type="gramEnd"/>
      <w:r w:rsidRPr="009C32D3">
        <w:rPr>
          <w:rFonts w:ascii="標楷體" w:eastAsia="標楷體" w:hAnsi="標楷體" w:cstheme="majorHAnsi"/>
          <w:color w:val="000000" w:themeColor="text1"/>
          <w:kern w:val="0"/>
          <w:szCs w:val="24"/>
        </w:rPr>
        <w:t>之時點，由T+1日上午12時延後</w:t>
      </w:r>
      <w:r w:rsidRPr="009C32D3">
        <w:rPr>
          <w:rFonts w:ascii="標楷體" w:eastAsia="標楷體" w:hAnsi="標楷體" w:cstheme="majorHAnsi" w:hint="eastAsia"/>
          <w:color w:val="000000" w:themeColor="text1"/>
          <w:kern w:val="0"/>
          <w:szCs w:val="24"/>
        </w:rPr>
        <w:t>至</w:t>
      </w:r>
      <w:r w:rsidRPr="009C32D3">
        <w:rPr>
          <w:rFonts w:ascii="標楷體" w:eastAsia="標楷體" w:hAnsi="標楷體" w:cstheme="majorHAnsi"/>
          <w:color w:val="000000" w:themeColor="text1"/>
          <w:kern w:val="0"/>
          <w:szCs w:val="24"/>
        </w:rPr>
        <w:t>T+2日上午10時。</w:t>
      </w:r>
    </w:p>
    <w:p w:rsidR="00785714" w:rsidRPr="009C32D3" w:rsidRDefault="00785714" w:rsidP="00785714">
      <w:pPr>
        <w:pStyle w:val="Web"/>
        <w:numPr>
          <w:ilvl w:val="0"/>
          <w:numId w:val="2"/>
        </w:numPr>
        <w:spacing w:before="0" w:beforeAutospacing="0" w:after="0" w:afterAutospacing="0" w:line="420" w:lineRule="exact"/>
        <w:rPr>
          <w:rFonts w:ascii="標楷體" w:eastAsia="標楷體" w:hAnsi="標楷體" w:cstheme="majorHAnsi"/>
          <w:color w:val="000000" w:themeColor="text1"/>
        </w:rPr>
      </w:pPr>
      <w:proofErr w:type="gramStart"/>
      <w:r w:rsidRPr="009C32D3">
        <w:rPr>
          <w:rFonts w:ascii="標楷體" w:eastAsia="標楷體" w:hAnsi="標楷體" w:cstheme="majorHAnsi"/>
          <w:color w:val="000000" w:themeColor="text1"/>
        </w:rPr>
        <w:t>調整興櫃股票</w:t>
      </w:r>
      <w:proofErr w:type="gramEnd"/>
      <w:r w:rsidRPr="009C32D3">
        <w:rPr>
          <w:rFonts w:ascii="標楷體" w:eastAsia="標楷體" w:hAnsi="標楷體" w:cstheme="majorHAnsi"/>
          <w:color w:val="000000" w:themeColor="text1"/>
        </w:rPr>
        <w:t>申報遲延給付結算之規定</w:t>
      </w:r>
      <w:bookmarkStart w:id="0" w:name="_GoBack"/>
      <w:bookmarkEnd w:id="0"/>
      <w:r w:rsidRPr="009C32D3">
        <w:rPr>
          <w:rFonts w:ascii="標楷體" w:eastAsia="標楷體" w:hAnsi="標楷體" w:cstheme="majorHAnsi"/>
          <w:color w:val="000000" w:themeColor="text1"/>
        </w:rPr>
        <w:t>：證券商外資客戶</w:t>
      </w:r>
      <w:proofErr w:type="gramStart"/>
      <w:r w:rsidRPr="009C32D3">
        <w:rPr>
          <w:rFonts w:ascii="標楷體" w:eastAsia="標楷體" w:hAnsi="標楷體" w:cstheme="majorHAnsi"/>
          <w:color w:val="000000" w:themeColor="text1"/>
        </w:rPr>
        <w:t>賣出興櫃股票</w:t>
      </w:r>
      <w:proofErr w:type="gramEnd"/>
      <w:r w:rsidRPr="009C32D3">
        <w:rPr>
          <w:rFonts w:ascii="標楷體" w:eastAsia="標楷體" w:hAnsi="標楷體" w:cstheme="majorHAnsi"/>
          <w:color w:val="000000" w:themeColor="text1"/>
        </w:rPr>
        <w:t>申報遲延給付結算者，應先取得交易對手推薦證券商同意後，</w:t>
      </w:r>
      <w:r w:rsidRPr="009C32D3">
        <w:rPr>
          <w:rFonts w:ascii="標楷體" w:eastAsia="標楷體" w:hAnsi="標楷體" w:cstheme="majorHAnsi" w:hint="eastAsia"/>
          <w:color w:val="000000" w:themeColor="text1"/>
        </w:rPr>
        <w:t>並</w:t>
      </w:r>
      <w:r w:rsidRPr="009C32D3">
        <w:rPr>
          <w:rFonts w:ascii="標楷體" w:eastAsia="標楷體" w:hAnsi="標楷體" w:cstheme="majorHAnsi"/>
          <w:color w:val="000000" w:themeColor="text1"/>
        </w:rPr>
        <w:t>於T+2日上午10時前向櫃買中心完成申報。</w:t>
      </w:r>
    </w:p>
    <w:p w:rsidR="00785714" w:rsidRPr="009C32D3" w:rsidRDefault="00785714" w:rsidP="00785714">
      <w:pPr>
        <w:pStyle w:val="Web"/>
        <w:numPr>
          <w:ilvl w:val="0"/>
          <w:numId w:val="2"/>
        </w:numPr>
        <w:spacing w:before="0" w:beforeAutospacing="0" w:after="0" w:afterAutospacing="0" w:line="420" w:lineRule="exact"/>
        <w:rPr>
          <w:rFonts w:ascii="標楷體" w:eastAsia="標楷體" w:hAnsi="標楷體" w:cstheme="majorHAnsi"/>
          <w:color w:val="000000" w:themeColor="text1"/>
        </w:rPr>
      </w:pPr>
      <w:r w:rsidRPr="009C32D3">
        <w:rPr>
          <w:rFonts w:ascii="標楷體" w:eastAsia="標楷體" w:hAnsi="標楷體" w:cstheme="majorHAnsi"/>
          <w:color w:val="000000" w:themeColor="text1"/>
        </w:rPr>
        <w:t>放寬綜合交易帳戶</w:t>
      </w:r>
      <w:proofErr w:type="gramStart"/>
      <w:r w:rsidRPr="009C32D3">
        <w:rPr>
          <w:rFonts w:ascii="標楷體" w:eastAsia="標楷體" w:hAnsi="標楷體" w:cstheme="majorHAnsi"/>
          <w:color w:val="000000" w:themeColor="text1"/>
        </w:rPr>
        <w:t>買賣興櫃股票</w:t>
      </w:r>
      <w:proofErr w:type="gramEnd"/>
      <w:r w:rsidRPr="009C32D3">
        <w:rPr>
          <w:rFonts w:ascii="標楷體" w:eastAsia="標楷體" w:hAnsi="標楷體" w:cstheme="majorHAnsi"/>
          <w:color w:val="000000" w:themeColor="text1"/>
        </w:rPr>
        <w:t>之申報時</w:t>
      </w:r>
      <w:r w:rsidRPr="009C32D3">
        <w:rPr>
          <w:rFonts w:ascii="標楷體" w:eastAsia="標楷體" w:hAnsi="標楷體" w:cstheme="majorHAnsi" w:hint="eastAsia"/>
          <w:color w:val="000000" w:themeColor="text1"/>
        </w:rPr>
        <w:t>點</w:t>
      </w:r>
      <w:r w:rsidRPr="009C32D3">
        <w:rPr>
          <w:rFonts w:ascii="標楷體" w:eastAsia="標楷體" w:hAnsi="標楷體" w:cstheme="majorHAnsi"/>
          <w:color w:val="000000" w:themeColor="text1"/>
        </w:rPr>
        <w:t>：綜合交易帳戶申報時</w:t>
      </w:r>
      <w:r w:rsidRPr="009C32D3">
        <w:rPr>
          <w:rFonts w:ascii="標楷體" w:eastAsia="標楷體" w:hAnsi="標楷體" w:cstheme="majorHAnsi" w:hint="eastAsia"/>
          <w:color w:val="000000" w:themeColor="text1"/>
        </w:rPr>
        <w:t>點</w:t>
      </w:r>
      <w:r w:rsidRPr="009C32D3">
        <w:rPr>
          <w:rFonts w:ascii="標楷體" w:eastAsia="標楷體" w:hAnsi="標楷體" w:cstheme="majorHAnsi"/>
          <w:color w:val="000000" w:themeColor="text1"/>
        </w:rPr>
        <w:t>調整如下：</w:t>
      </w:r>
    </w:p>
    <w:tbl>
      <w:tblPr>
        <w:tblW w:w="83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47"/>
        <w:gridCol w:w="4003"/>
      </w:tblGrid>
      <w:tr w:rsidR="009C32D3" w:rsidRPr="009C32D3" w:rsidTr="00785714">
        <w:trPr>
          <w:trHeight w:val="320"/>
          <w:tblHeader/>
        </w:trPr>
        <w:tc>
          <w:tcPr>
            <w:tcW w:w="4347" w:type="dxa"/>
            <w:shd w:val="clear" w:color="auto" w:fill="auto"/>
            <w:vAlign w:val="center"/>
          </w:tcPr>
          <w:p w:rsidR="00785714" w:rsidRPr="009C32D3" w:rsidRDefault="00785714" w:rsidP="00AB6F8B">
            <w:pPr>
              <w:pStyle w:val="a4"/>
              <w:spacing w:line="420" w:lineRule="exact"/>
              <w:jc w:val="center"/>
              <w:rPr>
                <w:rFonts w:ascii="標楷體" w:eastAsia="標楷體" w:hAnsi="標楷體" w:cstheme="majorHAnsi"/>
                <w:b/>
                <w:color w:val="000000" w:themeColor="text1"/>
                <w:kern w:val="0"/>
                <w:sz w:val="24"/>
                <w:szCs w:val="24"/>
                <w:lang w:val="en-US" w:eastAsia="zh-TW"/>
              </w:rPr>
            </w:pPr>
            <w:r w:rsidRPr="009C32D3">
              <w:rPr>
                <w:rFonts w:ascii="標楷體" w:eastAsia="標楷體" w:hAnsi="標楷體" w:cstheme="majorHAnsi" w:hint="eastAsia"/>
                <w:b/>
                <w:color w:val="000000" w:themeColor="text1"/>
                <w:kern w:val="0"/>
                <w:sz w:val="24"/>
                <w:szCs w:val="24"/>
                <w:lang w:val="en-US" w:eastAsia="zh-TW"/>
              </w:rPr>
              <w:t>申報</w:t>
            </w:r>
            <w:r w:rsidRPr="009C32D3">
              <w:rPr>
                <w:rFonts w:ascii="標楷體" w:eastAsia="標楷體" w:hAnsi="標楷體" w:cstheme="majorHAnsi"/>
                <w:b/>
                <w:color w:val="000000" w:themeColor="text1"/>
                <w:kern w:val="0"/>
                <w:sz w:val="24"/>
                <w:szCs w:val="24"/>
                <w:lang w:val="en-US" w:eastAsia="zh-TW"/>
              </w:rPr>
              <w:t>項目</w:t>
            </w:r>
          </w:p>
        </w:tc>
        <w:tc>
          <w:tcPr>
            <w:tcW w:w="4003" w:type="dxa"/>
            <w:shd w:val="clear" w:color="auto" w:fill="auto"/>
          </w:tcPr>
          <w:p w:rsidR="00785714" w:rsidRPr="009C32D3" w:rsidRDefault="00785714" w:rsidP="00AB6F8B">
            <w:pPr>
              <w:pStyle w:val="a4"/>
              <w:spacing w:line="420" w:lineRule="exact"/>
              <w:jc w:val="center"/>
              <w:rPr>
                <w:rFonts w:ascii="標楷體" w:eastAsia="標楷體" w:hAnsi="標楷體" w:cstheme="majorHAnsi"/>
                <w:b/>
                <w:color w:val="000000" w:themeColor="text1"/>
                <w:kern w:val="0"/>
                <w:sz w:val="24"/>
                <w:szCs w:val="24"/>
                <w:lang w:val="en-US" w:eastAsia="zh-TW"/>
              </w:rPr>
            </w:pPr>
            <w:r w:rsidRPr="009C32D3">
              <w:rPr>
                <w:rFonts w:ascii="標楷體" w:eastAsia="標楷體" w:hAnsi="標楷體" w:cstheme="majorHAnsi" w:hint="eastAsia"/>
                <w:b/>
                <w:color w:val="000000" w:themeColor="text1"/>
                <w:kern w:val="0"/>
                <w:sz w:val="24"/>
                <w:szCs w:val="24"/>
                <w:lang w:val="en-US" w:eastAsia="zh-TW"/>
              </w:rPr>
              <w:t>調整後</w:t>
            </w:r>
            <w:r w:rsidRPr="009C32D3">
              <w:rPr>
                <w:rFonts w:ascii="標楷體" w:eastAsia="標楷體" w:hAnsi="標楷體" w:cstheme="majorHAnsi"/>
                <w:b/>
                <w:color w:val="000000" w:themeColor="text1"/>
                <w:kern w:val="0"/>
                <w:sz w:val="24"/>
                <w:szCs w:val="24"/>
                <w:lang w:val="en-US" w:eastAsia="zh-TW"/>
              </w:rPr>
              <w:t>申報時</w:t>
            </w:r>
            <w:r w:rsidRPr="009C32D3">
              <w:rPr>
                <w:rFonts w:ascii="標楷體" w:eastAsia="標楷體" w:hAnsi="標楷體" w:cstheme="majorHAnsi" w:hint="eastAsia"/>
                <w:b/>
                <w:color w:val="000000" w:themeColor="text1"/>
                <w:kern w:val="0"/>
                <w:sz w:val="24"/>
                <w:szCs w:val="24"/>
                <w:lang w:val="en-US" w:eastAsia="zh-TW"/>
              </w:rPr>
              <w:t>點</w:t>
            </w:r>
          </w:p>
        </w:tc>
      </w:tr>
      <w:tr w:rsidR="009C32D3" w:rsidRPr="009C32D3" w:rsidTr="00785714">
        <w:trPr>
          <w:trHeight w:val="641"/>
        </w:trPr>
        <w:tc>
          <w:tcPr>
            <w:tcW w:w="4347" w:type="dxa"/>
            <w:shd w:val="clear" w:color="auto" w:fill="auto"/>
            <w:vAlign w:val="center"/>
          </w:tcPr>
          <w:p w:rsidR="00785714" w:rsidRPr="009C32D3" w:rsidRDefault="00785714" w:rsidP="00AB6F8B">
            <w:pPr>
              <w:pStyle w:val="a4"/>
              <w:spacing w:line="420" w:lineRule="exact"/>
              <w:rPr>
                <w:rFonts w:ascii="標楷體" w:eastAsia="標楷體" w:hAnsi="標楷體" w:cstheme="majorHAnsi"/>
                <w:color w:val="000000" w:themeColor="text1"/>
                <w:kern w:val="0"/>
                <w:sz w:val="24"/>
                <w:szCs w:val="24"/>
                <w:lang w:val="en-US" w:eastAsia="zh-TW"/>
              </w:rPr>
            </w:pPr>
            <w:r w:rsidRPr="009C32D3">
              <w:rPr>
                <w:rFonts w:ascii="標楷體" w:eastAsia="標楷體" w:hAnsi="標楷體" w:cstheme="majorHAnsi"/>
                <w:color w:val="000000" w:themeColor="text1"/>
                <w:kern w:val="0"/>
                <w:sz w:val="24"/>
                <w:szCs w:val="24"/>
                <w:lang w:val="en-US" w:eastAsia="zh-TW"/>
              </w:rPr>
              <w:t>申報成交分配明細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785714" w:rsidRPr="009C32D3" w:rsidRDefault="00785714" w:rsidP="00AB6F8B">
            <w:pPr>
              <w:pStyle w:val="a4"/>
              <w:spacing w:line="420" w:lineRule="exact"/>
              <w:rPr>
                <w:rFonts w:ascii="標楷體" w:eastAsia="標楷體" w:hAnsi="標楷體" w:cstheme="majorHAnsi"/>
                <w:color w:val="000000" w:themeColor="text1"/>
                <w:kern w:val="0"/>
                <w:sz w:val="24"/>
                <w:szCs w:val="24"/>
                <w:lang w:val="en-US" w:eastAsia="zh-TW"/>
              </w:rPr>
            </w:pPr>
            <w:r w:rsidRPr="009C32D3">
              <w:rPr>
                <w:rFonts w:ascii="標楷體" w:eastAsia="標楷體" w:hAnsi="標楷體" w:cstheme="majorHAnsi" w:hint="eastAsia"/>
                <w:color w:val="000000" w:themeColor="text1"/>
                <w:kern w:val="0"/>
                <w:sz w:val="24"/>
                <w:szCs w:val="24"/>
                <w:lang w:val="en-US" w:eastAsia="zh-TW"/>
              </w:rPr>
              <w:t>T日</w:t>
            </w:r>
            <w:r w:rsidRPr="009C32D3">
              <w:rPr>
                <w:rFonts w:ascii="標楷體" w:eastAsia="標楷體" w:hAnsi="標楷體" w:cstheme="majorHAnsi"/>
                <w:color w:val="000000" w:themeColor="text1"/>
                <w:kern w:val="0"/>
                <w:sz w:val="24"/>
                <w:szCs w:val="24"/>
                <w:lang w:val="en-US" w:eastAsia="zh-TW"/>
              </w:rPr>
              <w:t>下午4:00~6:00</w:t>
            </w:r>
          </w:p>
          <w:p w:rsidR="00785714" w:rsidRPr="009C32D3" w:rsidRDefault="00785714" w:rsidP="00AB6F8B">
            <w:pPr>
              <w:pStyle w:val="a4"/>
              <w:spacing w:line="420" w:lineRule="exact"/>
              <w:rPr>
                <w:rFonts w:ascii="標楷體" w:eastAsia="標楷體" w:hAnsi="標楷體" w:cstheme="majorHAnsi"/>
                <w:color w:val="000000" w:themeColor="text1"/>
                <w:kern w:val="0"/>
                <w:sz w:val="24"/>
                <w:szCs w:val="24"/>
                <w:lang w:val="en-US" w:eastAsia="zh-TW"/>
              </w:rPr>
            </w:pPr>
            <w:r w:rsidRPr="009C32D3">
              <w:rPr>
                <w:rFonts w:ascii="標楷體" w:eastAsia="標楷體" w:hAnsi="標楷體" w:cstheme="majorHAnsi" w:hint="eastAsia"/>
                <w:color w:val="000000" w:themeColor="text1"/>
                <w:kern w:val="0"/>
                <w:sz w:val="24"/>
                <w:szCs w:val="24"/>
                <w:lang w:val="en-US" w:eastAsia="zh-TW"/>
              </w:rPr>
              <w:t>T+1日上午9:00~下午6:00(申報T日留存之成交分配)</w:t>
            </w:r>
          </w:p>
        </w:tc>
      </w:tr>
      <w:tr w:rsidR="009C32D3" w:rsidRPr="009C32D3" w:rsidTr="00785714">
        <w:trPr>
          <w:trHeight w:val="320"/>
        </w:trPr>
        <w:tc>
          <w:tcPr>
            <w:tcW w:w="4347" w:type="dxa"/>
            <w:shd w:val="clear" w:color="auto" w:fill="auto"/>
            <w:vAlign w:val="center"/>
          </w:tcPr>
          <w:p w:rsidR="00785714" w:rsidRPr="009C32D3" w:rsidRDefault="00785714" w:rsidP="00AB6F8B">
            <w:pPr>
              <w:pStyle w:val="a4"/>
              <w:spacing w:line="420" w:lineRule="exact"/>
              <w:rPr>
                <w:rFonts w:ascii="標楷體" w:eastAsia="標楷體" w:hAnsi="標楷體" w:cstheme="majorHAnsi"/>
                <w:color w:val="000000" w:themeColor="text1"/>
                <w:kern w:val="0"/>
                <w:sz w:val="24"/>
                <w:szCs w:val="24"/>
                <w:lang w:val="en-US" w:eastAsia="zh-TW"/>
              </w:rPr>
            </w:pPr>
            <w:r w:rsidRPr="009C32D3">
              <w:rPr>
                <w:rFonts w:ascii="標楷體" w:eastAsia="標楷體" w:hAnsi="標楷體" w:cstheme="majorHAnsi"/>
                <w:color w:val="000000" w:themeColor="text1"/>
                <w:kern w:val="0"/>
                <w:sz w:val="24"/>
                <w:szCs w:val="24"/>
                <w:lang w:val="en-US" w:eastAsia="zh-TW"/>
              </w:rPr>
              <w:t>調整成交分配明細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785714" w:rsidRPr="009C32D3" w:rsidRDefault="00785714" w:rsidP="00AB6F8B">
            <w:pPr>
              <w:pStyle w:val="a4"/>
              <w:spacing w:line="420" w:lineRule="exact"/>
              <w:rPr>
                <w:rFonts w:ascii="標楷體" w:eastAsia="標楷體" w:hAnsi="標楷體" w:cstheme="majorHAnsi"/>
                <w:color w:val="000000" w:themeColor="text1"/>
                <w:kern w:val="0"/>
                <w:sz w:val="24"/>
                <w:szCs w:val="24"/>
                <w:lang w:val="en-US" w:eastAsia="zh-TW"/>
              </w:rPr>
            </w:pPr>
            <w:r w:rsidRPr="009C32D3">
              <w:rPr>
                <w:rFonts w:ascii="標楷體" w:eastAsia="標楷體" w:hAnsi="標楷體" w:cstheme="majorHAnsi" w:hint="eastAsia"/>
                <w:color w:val="000000" w:themeColor="text1"/>
                <w:kern w:val="0"/>
                <w:sz w:val="24"/>
                <w:szCs w:val="24"/>
                <w:lang w:val="en-US" w:eastAsia="zh-TW"/>
              </w:rPr>
              <w:t>T+1日</w:t>
            </w:r>
            <w:r w:rsidRPr="009C32D3">
              <w:rPr>
                <w:rFonts w:ascii="標楷體" w:eastAsia="標楷體" w:hAnsi="標楷體" w:cstheme="majorHAnsi"/>
                <w:color w:val="000000" w:themeColor="text1"/>
                <w:kern w:val="0"/>
                <w:sz w:val="24"/>
                <w:szCs w:val="24"/>
                <w:lang w:val="en-US" w:eastAsia="zh-TW"/>
              </w:rPr>
              <w:t>上午9:00~下午6:00</w:t>
            </w:r>
          </w:p>
        </w:tc>
      </w:tr>
      <w:tr w:rsidR="00785714" w:rsidRPr="009C32D3" w:rsidTr="00785714">
        <w:trPr>
          <w:trHeight w:val="320"/>
        </w:trPr>
        <w:tc>
          <w:tcPr>
            <w:tcW w:w="4347" w:type="dxa"/>
            <w:shd w:val="clear" w:color="auto" w:fill="auto"/>
            <w:vAlign w:val="center"/>
          </w:tcPr>
          <w:p w:rsidR="00785714" w:rsidRPr="009C32D3" w:rsidRDefault="00785714" w:rsidP="00AB6F8B">
            <w:pPr>
              <w:pStyle w:val="a4"/>
              <w:spacing w:line="420" w:lineRule="exact"/>
              <w:rPr>
                <w:rFonts w:ascii="標楷體" w:eastAsia="標楷體" w:hAnsi="標楷體" w:cstheme="majorHAnsi"/>
                <w:color w:val="000000" w:themeColor="text1"/>
                <w:kern w:val="0"/>
                <w:sz w:val="24"/>
                <w:szCs w:val="24"/>
                <w:lang w:val="en-US" w:eastAsia="zh-TW"/>
              </w:rPr>
            </w:pPr>
            <w:r w:rsidRPr="009C32D3">
              <w:rPr>
                <w:rFonts w:ascii="標楷體" w:eastAsia="標楷體" w:hAnsi="標楷體" w:cstheme="majorHAnsi"/>
                <w:color w:val="000000" w:themeColor="text1"/>
                <w:kern w:val="0"/>
                <w:sz w:val="24"/>
                <w:szCs w:val="24"/>
                <w:lang w:val="en-US" w:eastAsia="zh-TW"/>
              </w:rPr>
              <w:t>申報委託明細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785714" w:rsidRPr="009C32D3" w:rsidRDefault="00785714" w:rsidP="00AB6F8B">
            <w:pPr>
              <w:pStyle w:val="a4"/>
              <w:spacing w:line="420" w:lineRule="exact"/>
              <w:rPr>
                <w:rFonts w:ascii="標楷體" w:eastAsia="標楷體" w:hAnsi="標楷體" w:cstheme="majorHAnsi"/>
                <w:color w:val="000000" w:themeColor="text1"/>
                <w:kern w:val="0"/>
                <w:sz w:val="24"/>
                <w:szCs w:val="24"/>
                <w:lang w:val="en-US" w:eastAsia="zh-TW"/>
              </w:rPr>
            </w:pPr>
            <w:r w:rsidRPr="009C32D3">
              <w:rPr>
                <w:rFonts w:ascii="標楷體" w:eastAsia="標楷體" w:hAnsi="標楷體" w:cstheme="majorHAnsi"/>
                <w:color w:val="000000" w:themeColor="text1"/>
                <w:kern w:val="0"/>
                <w:sz w:val="24"/>
                <w:szCs w:val="24"/>
                <w:lang w:val="en-US" w:eastAsia="zh-TW"/>
              </w:rPr>
              <w:t>T+1日下午6:00前</w:t>
            </w:r>
          </w:p>
        </w:tc>
      </w:tr>
    </w:tbl>
    <w:p w:rsidR="00CB7F1B" w:rsidRPr="009C32D3" w:rsidRDefault="00CB7F1B">
      <w:pPr>
        <w:rPr>
          <w:color w:val="000000" w:themeColor="text1"/>
        </w:rPr>
      </w:pPr>
    </w:p>
    <w:sectPr w:rsidR="00CB7F1B" w:rsidRPr="009C32D3" w:rsidSect="0078571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7A42"/>
    <w:multiLevelType w:val="hybridMultilevel"/>
    <w:tmpl w:val="94040A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5D6925E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  <w:b w:val="0"/>
        <w:i w:val="0"/>
        <w:strike w:val="0"/>
        <w:color w:val="auto"/>
        <w:sz w:val="24"/>
        <w:szCs w:val="24"/>
        <w:u w:val="none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8E0053F"/>
    <w:multiLevelType w:val="hybridMultilevel"/>
    <w:tmpl w:val="E56031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  <w:szCs w:val="24"/>
        <w:u w:val="none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14"/>
    <w:rsid w:val="00346DCC"/>
    <w:rsid w:val="00542719"/>
    <w:rsid w:val="00785714"/>
    <w:rsid w:val="008D77C1"/>
    <w:rsid w:val="009C32D3"/>
    <w:rsid w:val="00CB7F1B"/>
    <w:rsid w:val="00CF4289"/>
    <w:rsid w:val="00E8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857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785714"/>
    <w:pPr>
      <w:ind w:leftChars="200" w:left="480"/>
    </w:pPr>
  </w:style>
  <w:style w:type="paragraph" w:styleId="a4">
    <w:name w:val="footnote text"/>
    <w:basedOn w:val="a"/>
    <w:link w:val="a5"/>
    <w:uiPriority w:val="99"/>
    <w:unhideWhenUsed/>
    <w:rsid w:val="00785714"/>
    <w:pPr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註腳文字 字元"/>
    <w:basedOn w:val="a0"/>
    <w:link w:val="a4"/>
    <w:uiPriority w:val="99"/>
    <w:rsid w:val="00785714"/>
    <w:rPr>
      <w:rFonts w:ascii="Times New Roman" w:eastAsia="新細明體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857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785714"/>
    <w:pPr>
      <w:ind w:leftChars="200" w:left="480"/>
    </w:pPr>
  </w:style>
  <w:style w:type="paragraph" w:styleId="a4">
    <w:name w:val="footnote text"/>
    <w:basedOn w:val="a"/>
    <w:link w:val="a5"/>
    <w:uiPriority w:val="99"/>
    <w:unhideWhenUsed/>
    <w:rsid w:val="00785714"/>
    <w:pPr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註腳文字 字元"/>
    <w:basedOn w:val="a0"/>
    <w:link w:val="a4"/>
    <w:uiPriority w:val="99"/>
    <w:rsid w:val="00785714"/>
    <w:rPr>
      <w:rFonts w:ascii="Times New Roman" w:eastAsia="新細明體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320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櫃檯買賣中心</dc:creator>
  <cp:lastModifiedBy>夏安</cp:lastModifiedBy>
  <cp:revision>3</cp:revision>
  <dcterms:created xsi:type="dcterms:W3CDTF">2016-05-10T01:58:00Z</dcterms:created>
  <dcterms:modified xsi:type="dcterms:W3CDTF">2016-05-19T06:31:00Z</dcterms:modified>
</cp:coreProperties>
</file>